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8A3B" w14:textId="77777777" w:rsidR="00E535B5" w:rsidRPr="009A3CEB" w:rsidRDefault="00D96219" w:rsidP="00D9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Загальні умови обслуговування покупців</w:t>
      </w:r>
    </w:p>
    <w:p w14:paraId="0DE6C650" w14:textId="3FEBA404" w:rsidR="00D96219" w:rsidRPr="009A3CEB" w:rsidRDefault="00D96219" w:rsidP="00D9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 xml:space="preserve">(редакція, чинна з </w:t>
      </w:r>
      <w:r w:rsidR="00441314" w:rsidRPr="009A3CEB">
        <w:rPr>
          <w:rFonts w:ascii="Times New Roman" w:hAnsi="Times New Roman" w:cs="Times New Roman"/>
          <w:b/>
          <w:sz w:val="28"/>
          <w:szCs w:val="28"/>
        </w:rPr>
        <w:t>28</w:t>
      </w:r>
      <w:r w:rsidRPr="009A3CEB">
        <w:rPr>
          <w:rFonts w:ascii="Times New Roman" w:hAnsi="Times New Roman" w:cs="Times New Roman"/>
          <w:b/>
          <w:sz w:val="28"/>
          <w:szCs w:val="28"/>
        </w:rPr>
        <w:t>.</w:t>
      </w:r>
      <w:r w:rsidR="00441314" w:rsidRPr="009A3CEB">
        <w:rPr>
          <w:rFonts w:ascii="Times New Roman" w:hAnsi="Times New Roman" w:cs="Times New Roman"/>
          <w:b/>
          <w:sz w:val="28"/>
          <w:szCs w:val="28"/>
        </w:rPr>
        <w:t>12</w:t>
      </w:r>
      <w:r w:rsidRPr="009A3CEB">
        <w:rPr>
          <w:rFonts w:ascii="Times New Roman" w:hAnsi="Times New Roman" w:cs="Times New Roman"/>
          <w:b/>
          <w:sz w:val="28"/>
          <w:szCs w:val="28"/>
        </w:rPr>
        <w:t>.20</w:t>
      </w:r>
      <w:r w:rsidR="00D313C4" w:rsidRPr="009A3CEB">
        <w:rPr>
          <w:rFonts w:ascii="Times New Roman" w:hAnsi="Times New Roman" w:cs="Times New Roman"/>
          <w:b/>
          <w:sz w:val="28"/>
          <w:szCs w:val="28"/>
        </w:rPr>
        <w:t>2</w:t>
      </w:r>
      <w:r w:rsidR="006873C0" w:rsidRPr="009A3CEB">
        <w:rPr>
          <w:rFonts w:ascii="Times New Roman" w:hAnsi="Times New Roman" w:cs="Times New Roman"/>
          <w:b/>
          <w:sz w:val="28"/>
          <w:szCs w:val="28"/>
        </w:rPr>
        <w:t>2</w:t>
      </w:r>
      <w:r w:rsidRPr="009A3CEB">
        <w:rPr>
          <w:rFonts w:ascii="Times New Roman" w:hAnsi="Times New Roman" w:cs="Times New Roman"/>
          <w:b/>
          <w:sz w:val="28"/>
          <w:szCs w:val="28"/>
        </w:rPr>
        <w:t>р.)</w:t>
      </w:r>
    </w:p>
    <w:p w14:paraId="6952AC79" w14:textId="77777777" w:rsidR="00D96219" w:rsidRPr="009A3CEB" w:rsidRDefault="00D96219" w:rsidP="00D9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F8DC1" w14:textId="77777777" w:rsidR="00D96219" w:rsidRPr="009A3CEB" w:rsidRDefault="00D96219" w:rsidP="00D962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0DDD8E4" w14:textId="3CA60B57" w:rsidR="0095253E" w:rsidRPr="009A3CEB" w:rsidRDefault="00D96219" w:rsidP="00F3432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t>Загальні умови обслуговування покупців (далі – Загальні умови)</w:t>
      </w:r>
      <w:r w:rsidR="007E585F" w:rsidRPr="009A3CEB">
        <w:rPr>
          <w:rFonts w:ascii="Times New Roman" w:hAnsi="Times New Roman" w:cs="Times New Roman"/>
          <w:sz w:val="28"/>
          <w:szCs w:val="28"/>
        </w:rPr>
        <w:t>, є невід’ємною частиною кожного договору</w:t>
      </w:r>
      <w:r w:rsidR="000B667B" w:rsidRPr="009A3CEB">
        <w:rPr>
          <w:rFonts w:ascii="Times New Roman" w:hAnsi="Times New Roman" w:cs="Times New Roman"/>
          <w:sz w:val="28"/>
          <w:szCs w:val="28"/>
        </w:rPr>
        <w:t xml:space="preserve"> (далі – Договір)</w:t>
      </w:r>
      <w:r w:rsidR="007E585F" w:rsidRPr="009A3CEB">
        <w:rPr>
          <w:rFonts w:ascii="Times New Roman" w:hAnsi="Times New Roman" w:cs="Times New Roman"/>
          <w:sz w:val="28"/>
          <w:szCs w:val="28"/>
        </w:rPr>
        <w:t>,</w:t>
      </w:r>
      <w:r w:rsidR="000B667B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95253E" w:rsidRPr="009A3CEB">
        <w:rPr>
          <w:rFonts w:ascii="Times New Roman" w:hAnsi="Times New Roman" w:cs="Times New Roman"/>
          <w:sz w:val="28"/>
          <w:szCs w:val="28"/>
        </w:rPr>
        <w:t>який</w:t>
      </w:r>
      <w:r w:rsidR="000B667B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95253E" w:rsidRPr="009A3CEB">
        <w:rPr>
          <w:rFonts w:ascii="Times New Roman" w:hAnsi="Times New Roman" w:cs="Times New Roman"/>
          <w:sz w:val="28"/>
          <w:szCs w:val="28"/>
        </w:rPr>
        <w:t xml:space="preserve">містить </w:t>
      </w:r>
      <w:r w:rsidR="00DB4437" w:rsidRPr="009A3CEB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0B667B" w:rsidRPr="009A3CEB">
        <w:rPr>
          <w:rFonts w:ascii="Times New Roman" w:hAnsi="Times New Roman" w:cs="Times New Roman"/>
          <w:sz w:val="28"/>
          <w:szCs w:val="28"/>
        </w:rPr>
        <w:t>посилання,</w:t>
      </w:r>
      <w:r w:rsidR="007E585F" w:rsidRPr="009A3CEB">
        <w:rPr>
          <w:rFonts w:ascii="Times New Roman" w:hAnsi="Times New Roman" w:cs="Times New Roman"/>
          <w:sz w:val="28"/>
          <w:szCs w:val="28"/>
        </w:rPr>
        <w:t xml:space="preserve"> по якому поставляються нафтопродукти (в окремих випадках</w:t>
      </w:r>
      <w:r w:rsidR="0095253E" w:rsidRPr="009A3CEB">
        <w:rPr>
          <w:rFonts w:ascii="Times New Roman" w:hAnsi="Times New Roman" w:cs="Times New Roman"/>
          <w:sz w:val="28"/>
          <w:szCs w:val="28"/>
        </w:rPr>
        <w:t xml:space="preserve"> послуги) і який</w:t>
      </w:r>
      <w:r w:rsidR="007E585F" w:rsidRPr="009A3CEB">
        <w:rPr>
          <w:rFonts w:ascii="Times New Roman" w:hAnsi="Times New Roman" w:cs="Times New Roman"/>
          <w:sz w:val="28"/>
          <w:szCs w:val="28"/>
        </w:rPr>
        <w:t xml:space="preserve"> укладеного</w:t>
      </w:r>
      <w:r w:rsidR="000B667B" w:rsidRPr="009A3CEB">
        <w:rPr>
          <w:rFonts w:ascii="Times New Roman" w:hAnsi="Times New Roman" w:cs="Times New Roman"/>
          <w:sz w:val="28"/>
          <w:szCs w:val="28"/>
        </w:rPr>
        <w:t xml:space="preserve"> в письмовій формі</w:t>
      </w:r>
      <w:r w:rsidR="007E585F" w:rsidRPr="009A3CEB">
        <w:rPr>
          <w:rFonts w:ascii="Times New Roman" w:hAnsi="Times New Roman" w:cs="Times New Roman"/>
          <w:sz w:val="28"/>
          <w:szCs w:val="28"/>
        </w:rPr>
        <w:t xml:space="preserve"> між </w:t>
      </w:r>
      <w:r w:rsidR="00F34325" w:rsidRPr="009A3CEB">
        <w:rPr>
          <w:rFonts w:ascii="Times New Roman" w:hAnsi="Times New Roman" w:cs="Times New Roman"/>
          <w:sz w:val="28"/>
          <w:szCs w:val="28"/>
        </w:rPr>
        <w:t>ТОВ «</w:t>
      </w:r>
      <w:r w:rsidR="00E338AC" w:rsidRPr="009A3CEB">
        <w:rPr>
          <w:rFonts w:ascii="Times New Roman" w:hAnsi="Times New Roman" w:cs="Times New Roman"/>
          <w:sz w:val="28"/>
          <w:szCs w:val="28"/>
        </w:rPr>
        <w:t xml:space="preserve">КОМПАНІЯ </w:t>
      </w:r>
      <w:r w:rsidR="00F34325" w:rsidRPr="009A3CEB">
        <w:rPr>
          <w:rFonts w:ascii="Times New Roman" w:hAnsi="Times New Roman" w:cs="Times New Roman"/>
          <w:sz w:val="28"/>
          <w:szCs w:val="28"/>
        </w:rPr>
        <w:t xml:space="preserve">ОККО-БІЗНЕС» </w:t>
      </w:r>
      <w:r w:rsidR="007E585F" w:rsidRPr="009A3CEB">
        <w:rPr>
          <w:rFonts w:ascii="Times New Roman" w:hAnsi="Times New Roman" w:cs="Times New Roman"/>
          <w:sz w:val="28"/>
          <w:szCs w:val="28"/>
        </w:rPr>
        <w:t xml:space="preserve">(як Продавцем) і </w:t>
      </w:r>
      <w:r w:rsidR="00131990" w:rsidRPr="009A3CEB">
        <w:rPr>
          <w:rFonts w:ascii="Times New Roman" w:hAnsi="Times New Roman" w:cs="Times New Roman"/>
          <w:sz w:val="28"/>
          <w:szCs w:val="28"/>
        </w:rPr>
        <w:t>відповідним покупцем (далі – Покупець)</w:t>
      </w:r>
      <w:r w:rsidR="0095253E"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66A02" w14:textId="6E0A2DDE" w:rsidR="004B57FE" w:rsidRPr="009A3CEB" w:rsidRDefault="0095253E" w:rsidP="007E585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Ці Загальні умови</w:t>
      </w:r>
      <w:r w:rsidR="000B667B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7E585F" w:rsidRPr="009A3CEB">
        <w:rPr>
          <w:rFonts w:ascii="Times New Roman" w:hAnsi="Times New Roman" w:cs="Times New Roman"/>
          <w:sz w:val="28"/>
          <w:szCs w:val="28"/>
        </w:rPr>
        <w:t xml:space="preserve">визначають порядок та умови користування Паливною картою, </w:t>
      </w:r>
      <w:r w:rsidR="000B667B" w:rsidRPr="009A3CEB">
        <w:rPr>
          <w:rFonts w:ascii="Times New Roman" w:hAnsi="Times New Roman" w:cs="Times New Roman"/>
          <w:sz w:val="28"/>
          <w:szCs w:val="28"/>
        </w:rPr>
        <w:t>Паливним талоном,</w:t>
      </w:r>
      <w:r w:rsidR="005210A3" w:rsidRPr="009A3CEB">
        <w:rPr>
          <w:rFonts w:ascii="Times New Roman" w:hAnsi="Times New Roman" w:cs="Times New Roman"/>
          <w:sz w:val="28"/>
          <w:szCs w:val="28"/>
        </w:rPr>
        <w:t xml:space="preserve"> Паливним </w:t>
      </w:r>
      <w:proofErr w:type="spellStart"/>
      <w:r w:rsidR="005210A3" w:rsidRPr="009A3CEB">
        <w:rPr>
          <w:rFonts w:ascii="Times New Roman" w:hAnsi="Times New Roman" w:cs="Times New Roman"/>
          <w:sz w:val="28"/>
          <w:szCs w:val="28"/>
        </w:rPr>
        <w:t>суперталоном</w:t>
      </w:r>
      <w:proofErr w:type="spellEnd"/>
      <w:r w:rsidR="005210A3" w:rsidRPr="009A3CEB">
        <w:rPr>
          <w:rFonts w:ascii="Times New Roman" w:hAnsi="Times New Roman" w:cs="Times New Roman"/>
          <w:sz w:val="28"/>
          <w:szCs w:val="28"/>
        </w:rPr>
        <w:t>,</w:t>
      </w:r>
      <w:r w:rsidR="000B667B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7E585F" w:rsidRPr="009A3CEB">
        <w:rPr>
          <w:rFonts w:ascii="Times New Roman" w:hAnsi="Times New Roman" w:cs="Times New Roman"/>
          <w:sz w:val="28"/>
          <w:szCs w:val="28"/>
        </w:rPr>
        <w:t xml:space="preserve">Особистим кабінетом Покупця,  здійснення Голосової авторизації, СМС інформування, користування системою </w:t>
      </w:r>
      <w:proofErr w:type="spellStart"/>
      <w:r w:rsidR="007E585F"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7E585F" w:rsidRPr="009A3CEB">
        <w:rPr>
          <w:rFonts w:ascii="Times New Roman" w:hAnsi="Times New Roman" w:cs="Times New Roman"/>
          <w:sz w:val="28"/>
          <w:szCs w:val="28"/>
        </w:rPr>
        <w:t>-Center та інші умови обслуговування покупців.</w:t>
      </w:r>
    </w:p>
    <w:p w14:paraId="31ADBDFF" w14:textId="15FCB7F3" w:rsidR="000B667B" w:rsidRPr="009A3CEB" w:rsidRDefault="004B57FE" w:rsidP="007E585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Терміни, які наведені у Договорі, використовуються в цих Загальних положеннях в тому ж значенні.</w:t>
      </w:r>
    </w:p>
    <w:p w14:paraId="715EAF6F" w14:textId="77777777" w:rsidR="00D96219" w:rsidRPr="009A3CEB" w:rsidRDefault="007E585F" w:rsidP="0095253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Підписанням </w:t>
      </w:r>
      <w:r w:rsidR="000B667B" w:rsidRPr="009A3CEB">
        <w:rPr>
          <w:rFonts w:ascii="Times New Roman" w:hAnsi="Times New Roman" w:cs="Times New Roman"/>
          <w:sz w:val="28"/>
          <w:szCs w:val="28"/>
        </w:rPr>
        <w:t>відповідного</w:t>
      </w:r>
      <w:r w:rsidRPr="009A3CEB">
        <w:rPr>
          <w:rFonts w:ascii="Times New Roman" w:hAnsi="Times New Roman" w:cs="Times New Roman"/>
          <w:sz w:val="28"/>
          <w:szCs w:val="28"/>
        </w:rPr>
        <w:t xml:space="preserve"> Договору, </w:t>
      </w:r>
      <w:r w:rsidR="00131990" w:rsidRPr="009A3CEB">
        <w:rPr>
          <w:rFonts w:ascii="Times New Roman" w:hAnsi="Times New Roman" w:cs="Times New Roman"/>
          <w:sz w:val="28"/>
          <w:szCs w:val="28"/>
        </w:rPr>
        <w:t xml:space="preserve">кожен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Покупець підтверджує, що ознайомився з Загальними умовами обслуговування покупців та зобов’язується дотримуватися їх положень при виконанні </w:t>
      </w:r>
      <w:r w:rsidR="000B667B" w:rsidRPr="009A3CEB">
        <w:rPr>
          <w:rFonts w:ascii="Times New Roman" w:hAnsi="Times New Roman" w:cs="Times New Roman"/>
          <w:sz w:val="28"/>
          <w:szCs w:val="28"/>
        </w:rPr>
        <w:t>умов</w:t>
      </w:r>
      <w:r w:rsidRPr="009A3CEB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95253E" w:rsidRPr="009A3CEB">
        <w:rPr>
          <w:rFonts w:ascii="Times New Roman" w:hAnsi="Times New Roman" w:cs="Times New Roman"/>
          <w:sz w:val="28"/>
          <w:szCs w:val="28"/>
        </w:rPr>
        <w:t xml:space="preserve"> а також положень кожної наступної нової (зміненої) редакції Загальних умовами обслуговування покупців</w:t>
      </w:r>
      <w:r w:rsidR="000B667B" w:rsidRPr="009A3CEB">
        <w:rPr>
          <w:rFonts w:ascii="Times New Roman" w:hAnsi="Times New Roman" w:cs="Times New Roman"/>
          <w:sz w:val="28"/>
          <w:szCs w:val="28"/>
        </w:rPr>
        <w:t>.</w:t>
      </w:r>
    </w:p>
    <w:p w14:paraId="587D2052" w14:textId="77777777" w:rsidR="00314DBC" w:rsidRPr="009A3CEB" w:rsidRDefault="004B57FE" w:rsidP="004B57F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Загальні умови можуть змінюватися Продавцем в односторонньому порядку згідно умов Договору. Змінена (нова) редакція Загальних умов обслуговування покупців розміщується на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Продавця взамін попередньої редакції та є обов’язковою для застосування Сторонами при виконанні Договору.</w:t>
      </w:r>
    </w:p>
    <w:p w14:paraId="534DD250" w14:textId="77777777" w:rsidR="00D96219" w:rsidRPr="009A3CEB" w:rsidRDefault="00D96219" w:rsidP="00131990">
      <w:pPr>
        <w:pStyle w:val="a3"/>
        <w:spacing w:after="0"/>
        <w:ind w:left="792"/>
        <w:rPr>
          <w:rFonts w:ascii="Times New Roman" w:hAnsi="Times New Roman" w:cs="Times New Roman"/>
          <w:b/>
          <w:sz w:val="28"/>
          <w:szCs w:val="28"/>
        </w:rPr>
      </w:pPr>
    </w:p>
    <w:p w14:paraId="6B8A2FCF" w14:textId="77777777" w:rsidR="00D96219" w:rsidRPr="009A3CEB" w:rsidRDefault="00D96219" w:rsidP="00D962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Порядок та умови користування паливними картками</w:t>
      </w:r>
    </w:p>
    <w:p w14:paraId="2F5915DB" w14:textId="20369595" w:rsidR="00131990" w:rsidRPr="009A3CEB" w:rsidRDefault="00131990" w:rsidP="001319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Умови про Паливні картки застосовуються при виконанні тих Договорів, які передбачають використанн</w:t>
      </w:r>
      <w:r w:rsidR="00E60EED" w:rsidRPr="009A3CEB">
        <w:rPr>
          <w:rFonts w:ascii="Times New Roman" w:hAnsi="Times New Roman" w:cs="Times New Roman"/>
          <w:sz w:val="28"/>
          <w:szCs w:val="28"/>
        </w:rPr>
        <w:t>я Паливних карток при здійсненні</w:t>
      </w:r>
      <w:r w:rsidRPr="009A3CEB">
        <w:rPr>
          <w:rFonts w:ascii="Times New Roman" w:hAnsi="Times New Roman" w:cs="Times New Roman"/>
          <w:sz w:val="28"/>
          <w:szCs w:val="28"/>
        </w:rPr>
        <w:t xml:space="preserve"> Транзакцій. </w:t>
      </w:r>
      <w:r w:rsidR="00BA7065" w:rsidRPr="009A3CEB">
        <w:rPr>
          <w:rFonts w:ascii="Times New Roman" w:hAnsi="Times New Roman" w:cs="Times New Roman"/>
          <w:sz w:val="28"/>
          <w:szCs w:val="28"/>
        </w:rPr>
        <w:t xml:space="preserve">Паливна картка (ПК) це пластикова картка (далі також пластикова ПК) або віртуальна картка (далі також віртуальна ПК), з використанням якої Покупець чи інша особа (Пред’явник ПК), які </w:t>
      </w:r>
      <w:proofErr w:type="spellStart"/>
      <w:r w:rsidR="00BA7065" w:rsidRPr="009A3CEB">
        <w:rPr>
          <w:rFonts w:ascii="Times New Roman" w:hAnsi="Times New Roman" w:cs="Times New Roman"/>
          <w:sz w:val="28"/>
          <w:szCs w:val="28"/>
        </w:rPr>
        <w:t>правомірно</w:t>
      </w:r>
      <w:proofErr w:type="spellEnd"/>
      <w:r w:rsidR="00BA7065" w:rsidRPr="009A3CEB">
        <w:rPr>
          <w:rFonts w:ascii="Times New Roman" w:hAnsi="Times New Roman" w:cs="Times New Roman"/>
          <w:sz w:val="28"/>
          <w:szCs w:val="28"/>
        </w:rPr>
        <w:t xml:space="preserve"> володіють нею, можуть замовляти та отримувати Товар та Послуги на АЗС.</w:t>
      </w:r>
    </w:p>
    <w:p w14:paraId="07A83D91" w14:textId="0D682474" w:rsidR="00131990" w:rsidRPr="009A3CEB" w:rsidRDefault="00131990" w:rsidP="001319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t>Паливні картки (ПК)</w:t>
      </w:r>
      <w:r w:rsidR="00622834" w:rsidRPr="009A3CEB">
        <w:rPr>
          <w:rFonts w:ascii="Times New Roman" w:hAnsi="Times New Roman" w:cs="Times New Roman"/>
          <w:sz w:val="28"/>
          <w:szCs w:val="28"/>
        </w:rPr>
        <w:t xml:space="preserve"> на пластикових носіях</w:t>
      </w:r>
      <w:r w:rsidR="00E338AC" w:rsidRPr="009A3CEB">
        <w:rPr>
          <w:rFonts w:ascii="Times New Roman" w:hAnsi="Times New Roman" w:cs="Times New Roman"/>
          <w:sz w:val="28"/>
          <w:szCs w:val="28"/>
        </w:rPr>
        <w:t xml:space="preserve"> (пластикові ПК)</w:t>
      </w:r>
      <w:r w:rsidRPr="009A3CEB">
        <w:rPr>
          <w:rFonts w:ascii="Times New Roman" w:hAnsi="Times New Roman" w:cs="Times New Roman"/>
          <w:sz w:val="28"/>
          <w:szCs w:val="28"/>
        </w:rPr>
        <w:t xml:space="preserve">, які видаються Покупцеві є власністю Продавця і передаються в користування Покупцю на термін (строк), протягом якого здійснюються Транзакції по Договору. </w:t>
      </w:r>
      <w:r w:rsidR="00E338AC" w:rsidRPr="009A3CEB">
        <w:rPr>
          <w:rFonts w:ascii="Times New Roman" w:hAnsi="Times New Roman" w:cs="Times New Roman"/>
          <w:sz w:val="28"/>
          <w:szCs w:val="28"/>
        </w:rPr>
        <w:t xml:space="preserve">Віртуальні ПК </w:t>
      </w:r>
      <w:r w:rsidR="00607BC6" w:rsidRPr="009A3CEB">
        <w:rPr>
          <w:rFonts w:ascii="Times New Roman" w:hAnsi="Times New Roman" w:cs="Times New Roman"/>
          <w:sz w:val="28"/>
          <w:szCs w:val="28"/>
        </w:rPr>
        <w:t xml:space="preserve">(у формі електронних даних) </w:t>
      </w:r>
      <w:r w:rsidR="00E338AC" w:rsidRPr="009A3CEB">
        <w:rPr>
          <w:rFonts w:ascii="Times New Roman" w:hAnsi="Times New Roman" w:cs="Times New Roman"/>
          <w:sz w:val="28"/>
          <w:szCs w:val="28"/>
        </w:rPr>
        <w:t>створю</w:t>
      </w:r>
      <w:r w:rsidR="00607BC6" w:rsidRPr="009A3CEB">
        <w:rPr>
          <w:rFonts w:ascii="Times New Roman" w:hAnsi="Times New Roman" w:cs="Times New Roman"/>
          <w:sz w:val="28"/>
          <w:szCs w:val="28"/>
        </w:rPr>
        <w:t>ю</w:t>
      </w:r>
      <w:r w:rsidR="00E338AC" w:rsidRPr="009A3CEB">
        <w:rPr>
          <w:rFonts w:ascii="Times New Roman" w:hAnsi="Times New Roman" w:cs="Times New Roman"/>
          <w:sz w:val="28"/>
          <w:szCs w:val="28"/>
        </w:rPr>
        <w:t>ться/видаляються Покупцем самостійно в Особистому кабінеті Покупця.</w:t>
      </w:r>
    </w:p>
    <w:p w14:paraId="5C4E9055" w14:textId="1202BD56" w:rsidR="00131990" w:rsidRPr="009A3CEB" w:rsidRDefault="00131990" w:rsidP="001319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lastRenderedPageBreak/>
        <w:t xml:space="preserve"> Кожній </w:t>
      </w:r>
      <w:r w:rsidR="00607BC6" w:rsidRPr="009A3CEB">
        <w:rPr>
          <w:rFonts w:ascii="Times New Roman" w:hAnsi="Times New Roman" w:cs="Times New Roman"/>
          <w:sz w:val="28"/>
          <w:szCs w:val="28"/>
        </w:rPr>
        <w:t xml:space="preserve">пластиковій </w:t>
      </w:r>
      <w:r w:rsidRPr="009A3CEB">
        <w:rPr>
          <w:rFonts w:ascii="Times New Roman" w:hAnsi="Times New Roman" w:cs="Times New Roman"/>
          <w:sz w:val="28"/>
          <w:szCs w:val="28"/>
        </w:rPr>
        <w:t>Паливній картці присвоюється ідентифікаційний номер (нанесений на</w:t>
      </w:r>
      <w:r w:rsidR="00BC2293" w:rsidRPr="009A3CEB">
        <w:rPr>
          <w:rFonts w:ascii="Times New Roman" w:hAnsi="Times New Roman" w:cs="Times New Roman"/>
          <w:sz w:val="28"/>
          <w:szCs w:val="28"/>
        </w:rPr>
        <w:t xml:space="preserve"> пластикову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ПК) і код доступу (ПІН-код).</w:t>
      </w:r>
      <w:r w:rsidR="00607BC6" w:rsidRPr="009A3CEB">
        <w:rPr>
          <w:rFonts w:ascii="Times New Roman" w:hAnsi="Times New Roman" w:cs="Times New Roman"/>
          <w:sz w:val="28"/>
          <w:szCs w:val="28"/>
        </w:rPr>
        <w:t xml:space="preserve"> Кожній віртуальній Паливній картці присвоюється ідентифікаційний номер, який відображається в Особистому кабінеті Покупця.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Паливна картка не є платіжним засобом.</w:t>
      </w:r>
    </w:p>
    <w:p w14:paraId="4D03F09C" w14:textId="19869F5C" w:rsidR="004B57FE" w:rsidRPr="009A3CEB" w:rsidRDefault="00131990" w:rsidP="001319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Покупець зобов’язується забезпечувати збереження зовнішнього вигляду та функціональної придатності </w:t>
      </w:r>
      <w:r w:rsidR="00607BC6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>ПК, вживати заходів щодо запобігання втраті</w:t>
      </w:r>
      <w:r w:rsidR="00607BC6" w:rsidRPr="009A3CEB">
        <w:rPr>
          <w:rFonts w:ascii="Times New Roman" w:hAnsi="Times New Roman" w:cs="Times New Roman"/>
          <w:sz w:val="28"/>
          <w:szCs w:val="28"/>
        </w:rPr>
        <w:t xml:space="preserve"> пластикової ПК</w:t>
      </w:r>
      <w:r w:rsidRPr="009A3CEB">
        <w:rPr>
          <w:rFonts w:ascii="Times New Roman" w:hAnsi="Times New Roman" w:cs="Times New Roman"/>
          <w:sz w:val="28"/>
          <w:szCs w:val="28"/>
        </w:rPr>
        <w:t xml:space="preserve"> чи незаконного використання ПК протягом всього періоду володіння ПК.</w:t>
      </w:r>
    </w:p>
    <w:p w14:paraId="2B326172" w14:textId="24F33573" w:rsidR="0097681F" w:rsidRPr="009A3CEB" w:rsidRDefault="0097681F" w:rsidP="009768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Замовлення</w:t>
      </w:r>
      <w:r w:rsidR="00F649E9" w:rsidRPr="009A3CEB">
        <w:rPr>
          <w:rFonts w:ascii="Times New Roman" w:hAnsi="Times New Roman" w:cs="Times New Roman"/>
          <w:sz w:val="28"/>
          <w:szCs w:val="28"/>
        </w:rPr>
        <w:t xml:space="preserve"> пластикових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Паливних карток у кількості, яка необхідна Покупцеві, здійснюється шляхом подання Покупцем Заявки на видачу</w:t>
      </w:r>
      <w:r w:rsidR="00F649E9" w:rsidRPr="009A3CEB">
        <w:rPr>
          <w:rFonts w:ascii="Times New Roman" w:hAnsi="Times New Roman" w:cs="Times New Roman"/>
          <w:sz w:val="28"/>
          <w:szCs w:val="28"/>
        </w:rPr>
        <w:t xml:space="preserve"> пластикових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через Особистий кабінет або в </w:t>
      </w:r>
      <w:r w:rsidR="00C8114D" w:rsidRPr="009A3CEB">
        <w:rPr>
          <w:rFonts w:ascii="Times New Roman" w:hAnsi="Times New Roman" w:cs="Times New Roman"/>
          <w:sz w:val="28"/>
          <w:szCs w:val="28"/>
        </w:rPr>
        <w:t>іншій формі (письмове замовлення, електронний лист, тощо)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46D124E9" w14:textId="3FAF79CA" w:rsidR="0097681F" w:rsidRPr="009A3CEB" w:rsidRDefault="0097681F" w:rsidP="009768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Видача </w:t>
      </w:r>
      <w:r w:rsidR="00F649E9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Pr="009A3CEB">
        <w:rPr>
          <w:rFonts w:ascii="Times New Roman" w:hAnsi="Times New Roman" w:cs="Times New Roman"/>
          <w:sz w:val="28"/>
          <w:szCs w:val="28"/>
        </w:rPr>
        <w:t>ПК Покупцеві здійснюється з оформленням Акту приймання-передачі паливних карток, який підписується Сторонами</w:t>
      </w:r>
      <w:r w:rsidR="00811315" w:rsidRPr="009A3CEB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момент отримання Покупцем відповідної кількості</w:t>
      </w:r>
      <w:r w:rsidR="00F649E9" w:rsidRPr="009A3CEB">
        <w:rPr>
          <w:rFonts w:ascii="Times New Roman" w:hAnsi="Times New Roman" w:cs="Times New Roman"/>
          <w:sz w:val="28"/>
          <w:szCs w:val="28"/>
        </w:rPr>
        <w:t xml:space="preserve"> пластикових 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ПК, та становить невід’ємну частину Договору.</w:t>
      </w:r>
    </w:p>
    <w:p w14:paraId="6081D7F5" w14:textId="5C1A082F" w:rsidR="0097681F" w:rsidRPr="009A3CEB" w:rsidRDefault="0097681F" w:rsidP="009768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Продавець має право відмовити у видачі </w:t>
      </w:r>
      <w:r w:rsidR="00F649E9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ПК, заміні чи видачі додаткових </w:t>
      </w:r>
      <w:r w:rsidR="00F649E9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Pr="009A3CEB">
        <w:rPr>
          <w:rFonts w:ascii="Times New Roman" w:hAnsi="Times New Roman" w:cs="Times New Roman"/>
          <w:sz w:val="28"/>
          <w:szCs w:val="28"/>
        </w:rPr>
        <w:t>ПК через невиконання Покупцем своїх зобов'язань за Договором.</w:t>
      </w:r>
    </w:p>
    <w:p w14:paraId="65322CFF" w14:textId="490DE36B" w:rsidR="00131990" w:rsidRPr="009A3CEB" w:rsidRDefault="0097681F" w:rsidP="00873ED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 Покуп</w:t>
      </w:r>
      <w:r w:rsidR="007548D0" w:rsidRPr="009A3CEB">
        <w:rPr>
          <w:rFonts w:ascii="Times New Roman" w:hAnsi="Times New Roman" w:cs="Times New Roman"/>
          <w:sz w:val="28"/>
          <w:szCs w:val="28"/>
        </w:rPr>
        <w:t>ець</w:t>
      </w:r>
      <w:r w:rsidRPr="009A3CEB">
        <w:rPr>
          <w:rFonts w:ascii="Times New Roman" w:hAnsi="Times New Roman" w:cs="Times New Roman"/>
          <w:sz w:val="28"/>
          <w:szCs w:val="28"/>
        </w:rPr>
        <w:t xml:space="preserve"> самостійно </w:t>
      </w:r>
      <w:r w:rsidR="00505AA4" w:rsidRPr="009A3CEB">
        <w:rPr>
          <w:rFonts w:ascii="Times New Roman" w:hAnsi="Times New Roman" w:cs="Times New Roman"/>
          <w:sz w:val="28"/>
          <w:szCs w:val="28"/>
        </w:rPr>
        <w:t>формує запит на присвоєння</w:t>
      </w:r>
      <w:r w:rsidRPr="009A3CEB">
        <w:rPr>
          <w:rFonts w:ascii="Times New Roman" w:hAnsi="Times New Roman" w:cs="Times New Roman"/>
          <w:sz w:val="28"/>
          <w:szCs w:val="28"/>
        </w:rPr>
        <w:t>/</w:t>
      </w:r>
      <w:r w:rsidR="00505AA4" w:rsidRPr="009A3CEB">
        <w:rPr>
          <w:rFonts w:ascii="Times New Roman" w:hAnsi="Times New Roman" w:cs="Times New Roman"/>
          <w:sz w:val="28"/>
          <w:szCs w:val="28"/>
        </w:rPr>
        <w:t xml:space="preserve">зміну </w:t>
      </w:r>
      <w:r w:rsidRPr="009A3CEB">
        <w:rPr>
          <w:rFonts w:ascii="Times New Roman" w:hAnsi="Times New Roman" w:cs="Times New Roman"/>
          <w:sz w:val="28"/>
          <w:szCs w:val="28"/>
        </w:rPr>
        <w:t>ПІН-код</w:t>
      </w:r>
      <w:r w:rsidR="00505AA4" w:rsidRPr="009A3CEB">
        <w:rPr>
          <w:rFonts w:ascii="Times New Roman" w:hAnsi="Times New Roman" w:cs="Times New Roman"/>
          <w:sz w:val="28"/>
          <w:szCs w:val="28"/>
        </w:rPr>
        <w:t>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по кожній отриманій</w:t>
      </w:r>
      <w:r w:rsidR="00F649E9" w:rsidRPr="009A3CEB">
        <w:rPr>
          <w:rFonts w:ascii="Times New Roman" w:hAnsi="Times New Roman" w:cs="Times New Roman"/>
          <w:sz w:val="28"/>
          <w:szCs w:val="28"/>
        </w:rPr>
        <w:t xml:space="preserve"> пластиковій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Паливній картці, шляхом введення відповідної інформації в Особистому кабінеті Покупця</w:t>
      </w:r>
      <w:r w:rsidR="007548D0" w:rsidRPr="009A3CEB">
        <w:rPr>
          <w:rFonts w:ascii="Times New Roman" w:hAnsi="Times New Roman" w:cs="Times New Roman"/>
          <w:sz w:val="28"/>
          <w:szCs w:val="28"/>
        </w:rPr>
        <w:t>, після чого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A4"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="00505AA4" w:rsidRPr="009A3CEB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="007548D0" w:rsidRPr="009A3CEB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395D60" w:rsidRPr="009A3CEB">
        <w:rPr>
          <w:rFonts w:ascii="Times New Roman" w:hAnsi="Times New Roman" w:cs="Times New Roman"/>
          <w:sz w:val="28"/>
          <w:szCs w:val="28"/>
        </w:rPr>
        <w:t>є</w:t>
      </w:r>
      <w:r w:rsidR="007548D0" w:rsidRPr="009A3CEB">
        <w:rPr>
          <w:rFonts w:ascii="Times New Roman" w:hAnsi="Times New Roman" w:cs="Times New Roman"/>
          <w:sz w:val="28"/>
          <w:szCs w:val="28"/>
        </w:rPr>
        <w:t>ться</w:t>
      </w:r>
      <w:r w:rsidR="00505AA4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395D60" w:rsidRPr="009A3CEB">
        <w:rPr>
          <w:rFonts w:ascii="Times New Roman" w:hAnsi="Times New Roman" w:cs="Times New Roman"/>
          <w:sz w:val="28"/>
          <w:szCs w:val="28"/>
        </w:rPr>
        <w:t xml:space="preserve">код активації </w:t>
      </w:r>
      <w:r w:rsidR="00CA373A" w:rsidRPr="009A3CEB">
        <w:rPr>
          <w:rFonts w:ascii="Times New Roman" w:hAnsi="Times New Roman" w:cs="Times New Roman"/>
          <w:sz w:val="28"/>
          <w:szCs w:val="28"/>
        </w:rPr>
        <w:t>пластикової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</w:t>
      </w:r>
      <w:r w:rsidR="00505AA4" w:rsidRPr="009A3CEB">
        <w:rPr>
          <w:rFonts w:ascii="Times New Roman" w:hAnsi="Times New Roman" w:cs="Times New Roman"/>
          <w:sz w:val="28"/>
          <w:szCs w:val="28"/>
        </w:rPr>
        <w:t>надсила</w:t>
      </w:r>
      <w:r w:rsidR="00395D60" w:rsidRPr="009A3CEB">
        <w:rPr>
          <w:rFonts w:ascii="Times New Roman" w:hAnsi="Times New Roman" w:cs="Times New Roman"/>
          <w:sz w:val="28"/>
          <w:szCs w:val="28"/>
        </w:rPr>
        <w:t>є</w:t>
      </w:r>
      <w:r w:rsidR="00505AA4" w:rsidRPr="009A3CEB">
        <w:rPr>
          <w:rFonts w:ascii="Times New Roman" w:hAnsi="Times New Roman" w:cs="Times New Roman"/>
          <w:sz w:val="28"/>
          <w:szCs w:val="28"/>
        </w:rPr>
        <w:t xml:space="preserve">ться Покупцю на номери вказаних ним контактних телефонів мобільного зв’язку. 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873ED1" w:rsidRPr="009A3CEB">
        <w:rPr>
          <w:rFonts w:ascii="Times New Roman" w:hAnsi="Times New Roman" w:cs="Times New Roman"/>
          <w:sz w:val="28"/>
          <w:szCs w:val="28"/>
        </w:rPr>
        <w:t xml:space="preserve">отримання Покупцем </w:t>
      </w:r>
      <w:r w:rsidR="00395D60" w:rsidRPr="009A3CEB">
        <w:rPr>
          <w:rFonts w:ascii="Times New Roman" w:hAnsi="Times New Roman" w:cs="Times New Roman"/>
          <w:sz w:val="28"/>
          <w:szCs w:val="28"/>
        </w:rPr>
        <w:t>коду активації</w:t>
      </w:r>
      <w:r w:rsidR="00CA373A" w:rsidRPr="009A3CEB">
        <w:rPr>
          <w:rFonts w:ascii="Times New Roman" w:hAnsi="Times New Roman" w:cs="Times New Roman"/>
          <w:sz w:val="28"/>
          <w:szCs w:val="28"/>
        </w:rPr>
        <w:t xml:space="preserve"> пластикової</w:t>
      </w:r>
      <w:r w:rsidR="00873ED1" w:rsidRPr="009A3CEB">
        <w:rPr>
          <w:rFonts w:ascii="Times New Roman" w:hAnsi="Times New Roman" w:cs="Times New Roman"/>
          <w:sz w:val="28"/>
          <w:szCs w:val="28"/>
        </w:rPr>
        <w:t xml:space="preserve"> ПК</w:t>
      </w:r>
      <w:r w:rsidRPr="009A3CEB">
        <w:rPr>
          <w:rFonts w:ascii="Times New Roman" w:hAnsi="Times New Roman" w:cs="Times New Roman"/>
          <w:sz w:val="28"/>
          <w:szCs w:val="28"/>
        </w:rPr>
        <w:t>,</w:t>
      </w:r>
      <w:r w:rsidR="00873ED1" w:rsidRPr="009A3CEB">
        <w:rPr>
          <w:rFonts w:ascii="Times New Roman" w:hAnsi="Times New Roman" w:cs="Times New Roman"/>
          <w:sz w:val="28"/>
          <w:szCs w:val="28"/>
        </w:rPr>
        <w:t xml:space="preserve"> Покупець зобов’язаний ввести</w:t>
      </w:r>
      <w:r w:rsidR="007548D0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873ED1" w:rsidRPr="009A3CEB">
        <w:rPr>
          <w:rFonts w:ascii="Times New Roman" w:hAnsi="Times New Roman" w:cs="Times New Roman"/>
          <w:sz w:val="28"/>
          <w:szCs w:val="28"/>
        </w:rPr>
        <w:t xml:space="preserve">його </w:t>
      </w:r>
      <w:r w:rsidR="00F64DA2" w:rsidRPr="009A3CEB">
        <w:rPr>
          <w:rFonts w:ascii="Times New Roman" w:hAnsi="Times New Roman" w:cs="Times New Roman"/>
          <w:sz w:val="28"/>
          <w:szCs w:val="28"/>
        </w:rPr>
        <w:t>для конкретної</w:t>
      </w:r>
      <w:r w:rsidR="00CA373A" w:rsidRPr="009A3CEB">
        <w:rPr>
          <w:rFonts w:ascii="Times New Roman" w:hAnsi="Times New Roman" w:cs="Times New Roman"/>
          <w:sz w:val="28"/>
          <w:szCs w:val="28"/>
        </w:rPr>
        <w:t xml:space="preserve"> пластикової</w:t>
      </w:r>
      <w:r w:rsidR="00F64DA2" w:rsidRPr="009A3CEB">
        <w:rPr>
          <w:rFonts w:ascii="Times New Roman" w:hAnsi="Times New Roman" w:cs="Times New Roman"/>
          <w:sz w:val="28"/>
          <w:szCs w:val="28"/>
        </w:rPr>
        <w:t xml:space="preserve"> ПК </w:t>
      </w:r>
      <w:r w:rsidR="00873ED1" w:rsidRPr="009A3CEB">
        <w:rPr>
          <w:rFonts w:ascii="Times New Roman" w:hAnsi="Times New Roman" w:cs="Times New Roman"/>
          <w:sz w:val="28"/>
          <w:szCs w:val="28"/>
        </w:rPr>
        <w:t>на POS-терміналі</w:t>
      </w:r>
      <w:r w:rsidR="008D4814" w:rsidRPr="009A3CEB">
        <w:rPr>
          <w:rFonts w:ascii="Times New Roman" w:hAnsi="Times New Roman" w:cs="Times New Roman"/>
          <w:sz w:val="28"/>
          <w:szCs w:val="28"/>
        </w:rPr>
        <w:t xml:space="preserve"> до закінчення доби</w:t>
      </w:r>
      <w:r w:rsidR="00873ED1" w:rsidRPr="009A3CEB">
        <w:rPr>
          <w:rFonts w:ascii="Times New Roman" w:hAnsi="Times New Roman" w:cs="Times New Roman"/>
          <w:sz w:val="28"/>
          <w:szCs w:val="28"/>
        </w:rPr>
        <w:t>, після чого</w:t>
      </w:r>
      <w:r w:rsidR="00395D60" w:rsidRPr="009A3CEB">
        <w:rPr>
          <w:rFonts w:ascii="Times New Roman" w:hAnsi="Times New Roman" w:cs="Times New Roman"/>
          <w:sz w:val="28"/>
          <w:szCs w:val="28"/>
        </w:rPr>
        <w:t xml:space="preserve"> ввести власний</w:t>
      </w:r>
      <w:r w:rsidR="00F64DA2" w:rsidRPr="009A3CEB">
        <w:rPr>
          <w:rFonts w:ascii="Times New Roman" w:hAnsi="Times New Roman" w:cs="Times New Roman"/>
          <w:sz w:val="28"/>
          <w:szCs w:val="28"/>
        </w:rPr>
        <w:t xml:space="preserve"> ПІН-код</w:t>
      </w:r>
      <w:r w:rsidR="00395D60" w:rsidRPr="009A3CEB">
        <w:rPr>
          <w:rFonts w:ascii="Times New Roman" w:hAnsi="Times New Roman" w:cs="Times New Roman"/>
          <w:sz w:val="28"/>
          <w:szCs w:val="28"/>
        </w:rPr>
        <w:t>, який</w:t>
      </w:r>
      <w:r w:rsidR="00F64DA2" w:rsidRPr="009A3CEB">
        <w:rPr>
          <w:rFonts w:ascii="Times New Roman" w:hAnsi="Times New Roman" w:cs="Times New Roman"/>
          <w:sz w:val="28"/>
          <w:szCs w:val="28"/>
        </w:rPr>
        <w:t xml:space="preserve"> присвоюється цій</w:t>
      </w:r>
      <w:r w:rsidR="00CA373A" w:rsidRPr="009A3CEB">
        <w:rPr>
          <w:rFonts w:ascii="Times New Roman" w:hAnsi="Times New Roman" w:cs="Times New Roman"/>
          <w:sz w:val="28"/>
          <w:szCs w:val="28"/>
        </w:rPr>
        <w:t xml:space="preserve"> пластиковій</w:t>
      </w:r>
      <w:r w:rsidR="00F64DA2" w:rsidRPr="009A3CEB">
        <w:rPr>
          <w:rFonts w:ascii="Times New Roman" w:hAnsi="Times New Roman" w:cs="Times New Roman"/>
          <w:sz w:val="28"/>
          <w:szCs w:val="28"/>
        </w:rPr>
        <w:t xml:space="preserve"> ПК і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CA373A" w:rsidRPr="009A3CEB">
        <w:rPr>
          <w:rFonts w:ascii="Times New Roman" w:hAnsi="Times New Roman" w:cs="Times New Roman"/>
          <w:sz w:val="28"/>
          <w:szCs w:val="28"/>
        </w:rPr>
        <w:t>вона</w:t>
      </w:r>
      <w:r w:rsidRPr="009A3CEB">
        <w:rPr>
          <w:rFonts w:ascii="Times New Roman" w:hAnsi="Times New Roman" w:cs="Times New Roman"/>
          <w:sz w:val="28"/>
          <w:szCs w:val="28"/>
        </w:rPr>
        <w:t xml:space="preserve"> стає придатною для використання з метою проведення Транзакцій. Покупець несе усю відповідальність за використання та розголошення </w:t>
      </w:r>
      <w:r w:rsidR="00395D60" w:rsidRPr="009A3CEB">
        <w:rPr>
          <w:rFonts w:ascii="Times New Roman" w:hAnsi="Times New Roman" w:cs="Times New Roman"/>
          <w:sz w:val="28"/>
          <w:szCs w:val="28"/>
        </w:rPr>
        <w:t xml:space="preserve">кодів активації та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ПІН-кодів до отриманих </w:t>
      </w:r>
      <w:r w:rsidR="00CA373A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Pr="009A3CEB">
        <w:rPr>
          <w:rFonts w:ascii="Times New Roman" w:hAnsi="Times New Roman" w:cs="Times New Roman"/>
          <w:sz w:val="28"/>
          <w:szCs w:val="28"/>
        </w:rPr>
        <w:t>ПК</w:t>
      </w:r>
      <w:r w:rsidR="00811315" w:rsidRPr="009A3CEB">
        <w:rPr>
          <w:rFonts w:ascii="Times New Roman" w:hAnsi="Times New Roman" w:cs="Times New Roman"/>
          <w:sz w:val="28"/>
          <w:szCs w:val="28"/>
        </w:rPr>
        <w:t>.</w:t>
      </w:r>
      <w:r w:rsidR="00873ED1" w:rsidRPr="009A3CEB">
        <w:rPr>
          <w:rFonts w:ascii="Times New Roman" w:hAnsi="Times New Roman" w:cs="Times New Roman"/>
          <w:sz w:val="28"/>
          <w:szCs w:val="28"/>
        </w:rPr>
        <w:t xml:space="preserve"> Присвоєні ПІН-коди </w:t>
      </w:r>
      <w:r w:rsidR="00CA373A" w:rsidRPr="009A3CEB">
        <w:rPr>
          <w:rFonts w:ascii="Times New Roman" w:hAnsi="Times New Roman" w:cs="Times New Roman"/>
          <w:sz w:val="28"/>
          <w:szCs w:val="28"/>
        </w:rPr>
        <w:t xml:space="preserve">пластиковим </w:t>
      </w:r>
      <w:r w:rsidR="00873ED1" w:rsidRPr="009A3CEB">
        <w:rPr>
          <w:rFonts w:ascii="Times New Roman" w:hAnsi="Times New Roman" w:cs="Times New Roman"/>
          <w:sz w:val="28"/>
          <w:szCs w:val="28"/>
        </w:rPr>
        <w:t>ПК не є відомими Продавцеві.</w:t>
      </w:r>
    </w:p>
    <w:p w14:paraId="50F524C0" w14:textId="7D596135" w:rsidR="00811315" w:rsidRPr="009A3CEB" w:rsidRDefault="00811315" w:rsidP="0081131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Продавець в праві в будь-який момент дії Договору замінити</w:t>
      </w:r>
      <w:r w:rsidR="0033294E" w:rsidRPr="009A3CEB">
        <w:rPr>
          <w:rFonts w:ascii="Times New Roman" w:hAnsi="Times New Roman" w:cs="Times New Roman"/>
          <w:sz w:val="28"/>
          <w:szCs w:val="28"/>
        </w:rPr>
        <w:t xml:space="preserve"> пластикову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на іншу на умовах, про які Покупець попередньо повинен бути поінформований. Заміна </w:t>
      </w:r>
      <w:r w:rsidR="0033294E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>ПК на нову</w:t>
      </w:r>
      <w:r w:rsidR="0033294E" w:rsidRPr="009A3CEB">
        <w:rPr>
          <w:rFonts w:ascii="Times New Roman" w:hAnsi="Times New Roman" w:cs="Times New Roman"/>
          <w:sz w:val="28"/>
          <w:szCs w:val="28"/>
        </w:rPr>
        <w:t xml:space="preserve"> пластикову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оформляється шляхом складення відповідних Актів приймання-передачі ПК, за умови попереднього відшкодування Покупцем вартості повернутих </w:t>
      </w:r>
      <w:r w:rsidR="0033294E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Pr="009A3CEB">
        <w:rPr>
          <w:rFonts w:ascii="Times New Roman" w:hAnsi="Times New Roman" w:cs="Times New Roman"/>
          <w:sz w:val="28"/>
          <w:szCs w:val="28"/>
        </w:rPr>
        <w:t>ПК Продавцю.</w:t>
      </w:r>
    </w:p>
    <w:p w14:paraId="678FCC17" w14:textId="4700215D" w:rsidR="00811315" w:rsidRPr="009A3CEB" w:rsidRDefault="00811315" w:rsidP="0081131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Протягом 5-ти робочих днів після закінчення терміну (строку) здійснення Транзакцій</w:t>
      </w:r>
      <w:r w:rsidR="002D02FE" w:rsidRPr="009A3CEB">
        <w:rPr>
          <w:rFonts w:ascii="Times New Roman" w:hAnsi="Times New Roman" w:cs="Times New Roman"/>
          <w:sz w:val="28"/>
          <w:szCs w:val="28"/>
        </w:rPr>
        <w:t xml:space="preserve"> згідно умов Договору,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тому числі у випадку дострокового припинення Договору, Покупець зобов’язаний повернути </w:t>
      </w:r>
      <w:r w:rsidR="0033294E" w:rsidRPr="009A3CEB">
        <w:rPr>
          <w:rFonts w:ascii="Times New Roman" w:hAnsi="Times New Roman" w:cs="Times New Roman"/>
          <w:sz w:val="28"/>
          <w:szCs w:val="28"/>
        </w:rPr>
        <w:t xml:space="preserve">пластикові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ПК Продавцю, що оформляється відповідним Актом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>приймання-передачі ПК. У випадку неповернення Покупцем виданих йому</w:t>
      </w:r>
      <w:r w:rsidR="0033294E" w:rsidRPr="009A3CEB">
        <w:rPr>
          <w:rFonts w:ascii="Times New Roman" w:hAnsi="Times New Roman" w:cs="Times New Roman"/>
          <w:sz w:val="28"/>
          <w:szCs w:val="28"/>
        </w:rPr>
        <w:t xml:space="preserve"> пластикових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у встановлений строк, зазначені</w:t>
      </w:r>
      <w:r w:rsidR="0033294E" w:rsidRPr="009A3CEB">
        <w:rPr>
          <w:rFonts w:ascii="Times New Roman" w:hAnsi="Times New Roman" w:cs="Times New Roman"/>
          <w:sz w:val="28"/>
          <w:szCs w:val="28"/>
        </w:rPr>
        <w:t xml:space="preserve"> пластикові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вважаються втраченими, а Покупець зобов’язаний відшкодувати Продавцю їх вартість.</w:t>
      </w:r>
    </w:p>
    <w:p w14:paraId="12956F3E" w14:textId="77777777" w:rsidR="004B57FE" w:rsidRPr="009A3CEB" w:rsidRDefault="00761A53" w:rsidP="004B57F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Використання Паливних карток:</w:t>
      </w:r>
    </w:p>
    <w:p w14:paraId="09D94BAF" w14:textId="36D1A969" w:rsidR="00273064" w:rsidRPr="009A3CEB" w:rsidRDefault="00761A53" w:rsidP="00273064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Використання ПК Покупцем для </w:t>
      </w:r>
      <w:r w:rsidR="00273064" w:rsidRPr="009A3CEB">
        <w:rPr>
          <w:rFonts w:ascii="Times New Roman" w:hAnsi="Times New Roman" w:cs="Times New Roman"/>
          <w:sz w:val="28"/>
          <w:szCs w:val="28"/>
        </w:rPr>
        <w:t xml:space="preserve">здійснення Транзакцій </w:t>
      </w:r>
      <w:r w:rsidRPr="009A3CEB">
        <w:rPr>
          <w:rFonts w:ascii="Times New Roman" w:hAnsi="Times New Roman" w:cs="Times New Roman"/>
          <w:sz w:val="28"/>
          <w:szCs w:val="28"/>
        </w:rPr>
        <w:t xml:space="preserve">на АЗС здійснюється через Пред’явників ПК - будь-яких осіб, яким Покупець передав 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пластикову </w:t>
      </w:r>
      <w:r w:rsidRPr="009A3CEB">
        <w:rPr>
          <w:rFonts w:ascii="Times New Roman" w:hAnsi="Times New Roman" w:cs="Times New Roman"/>
          <w:sz w:val="28"/>
          <w:szCs w:val="28"/>
        </w:rPr>
        <w:t>Паливну картку, повідомив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 її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ПІН-код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 та/або надав доступ до використання віртуальної Паливної карти</w:t>
      </w:r>
      <w:r w:rsidRPr="009A3CEB">
        <w:rPr>
          <w:rFonts w:ascii="Times New Roman" w:hAnsi="Times New Roman" w:cs="Times New Roman"/>
          <w:sz w:val="28"/>
          <w:szCs w:val="28"/>
        </w:rPr>
        <w:t xml:space="preserve"> і тим самим уповноважив їх на вчинення дій по отриманню Товарів</w:t>
      </w:r>
      <w:r w:rsidR="00273064" w:rsidRPr="009A3CEB">
        <w:rPr>
          <w:rFonts w:ascii="Times New Roman" w:hAnsi="Times New Roman" w:cs="Times New Roman"/>
          <w:sz w:val="28"/>
          <w:szCs w:val="28"/>
        </w:rPr>
        <w:t xml:space="preserve"> (Послуг)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 використанням Паливної картки від імені та за рахунок Покупця.</w:t>
      </w:r>
    </w:p>
    <w:p w14:paraId="703927DA" w14:textId="3BF409A5" w:rsidR="00EA5328" w:rsidRPr="009A3CEB" w:rsidRDefault="00273064" w:rsidP="00EA5328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підтверджує</w:t>
      </w:r>
      <w:r w:rsidR="00761A53" w:rsidRPr="009A3CEB">
        <w:rPr>
          <w:rFonts w:ascii="Times New Roman" w:hAnsi="Times New Roman" w:cs="Times New Roman"/>
          <w:sz w:val="28"/>
          <w:szCs w:val="28"/>
        </w:rPr>
        <w:t>, що кожен, хто пред’являє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 пластикову</w:t>
      </w:r>
      <w:r w:rsidR="00761A53" w:rsidRPr="009A3CEB">
        <w:rPr>
          <w:rFonts w:ascii="Times New Roman" w:hAnsi="Times New Roman" w:cs="Times New Roman"/>
          <w:sz w:val="28"/>
          <w:szCs w:val="28"/>
        </w:rPr>
        <w:t xml:space="preserve"> Паливну картку</w:t>
      </w:r>
      <w:r w:rsidR="008A42EF" w:rsidRPr="009A3CEB">
        <w:rPr>
          <w:rFonts w:ascii="Times New Roman" w:hAnsi="Times New Roman" w:cs="Times New Roman"/>
          <w:sz w:val="28"/>
          <w:szCs w:val="28"/>
        </w:rPr>
        <w:t>/використовує віртуальну Паливну картку</w:t>
      </w:r>
      <w:r w:rsidR="00761A53" w:rsidRPr="009A3CEB">
        <w:rPr>
          <w:rFonts w:ascii="Times New Roman" w:hAnsi="Times New Roman" w:cs="Times New Roman"/>
          <w:sz w:val="28"/>
          <w:szCs w:val="28"/>
        </w:rPr>
        <w:t xml:space="preserve"> є уповноваженим представником (повіреним) Покупця на </w:t>
      </w:r>
      <w:r w:rsidRPr="009A3CEB">
        <w:rPr>
          <w:rFonts w:ascii="Times New Roman" w:hAnsi="Times New Roman" w:cs="Times New Roman"/>
          <w:sz w:val="28"/>
          <w:szCs w:val="28"/>
        </w:rPr>
        <w:t xml:space="preserve">здійснення Транзакцій за Договором та </w:t>
      </w:r>
      <w:r w:rsidR="00761A53" w:rsidRPr="009A3CEB">
        <w:rPr>
          <w:rFonts w:ascii="Times New Roman" w:hAnsi="Times New Roman" w:cs="Times New Roman"/>
          <w:sz w:val="28"/>
          <w:szCs w:val="28"/>
        </w:rPr>
        <w:t>гарантує, що Пред’явники ПК ознайомлені з порядком та умовами користування ПК.</w:t>
      </w:r>
    </w:p>
    <w:p w14:paraId="5BBAC7A3" w14:textId="239C9C69" w:rsidR="00EA5328" w:rsidRPr="009A3CEB" w:rsidRDefault="00EA5328" w:rsidP="00EA5328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З метою здійснення Авторизації ПК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центром, Пред’явники ПК зобов’язані </w:t>
      </w:r>
      <w:r w:rsidR="006678BF" w:rsidRPr="009A3CEB">
        <w:rPr>
          <w:rFonts w:ascii="Times New Roman" w:hAnsi="Times New Roman" w:cs="Times New Roman"/>
          <w:sz w:val="28"/>
          <w:szCs w:val="28"/>
        </w:rPr>
        <w:t xml:space="preserve">застосувати 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пластикову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ПК </w:t>
      </w:r>
      <w:r w:rsidR="006678BF" w:rsidRPr="009A3CEB">
        <w:rPr>
          <w:rFonts w:ascii="Times New Roman" w:hAnsi="Times New Roman" w:cs="Times New Roman"/>
          <w:sz w:val="28"/>
          <w:szCs w:val="28"/>
        </w:rPr>
        <w:t>на POS-терміналі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 або ініціювати використання віртуальної ПК через Особистий кабінет Покупця</w:t>
      </w:r>
      <w:r w:rsidR="006678BF" w:rsidRPr="009A3CEB">
        <w:rPr>
          <w:rFonts w:ascii="Times New Roman" w:hAnsi="Times New Roman" w:cs="Times New Roman"/>
          <w:sz w:val="28"/>
          <w:szCs w:val="28"/>
        </w:rPr>
        <w:t xml:space="preserve">, скориставшись відповідним </w:t>
      </w:r>
      <w:r w:rsidR="006678BF" w:rsidRPr="009A3CE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678BF" w:rsidRPr="009A3CEB">
        <w:rPr>
          <w:rFonts w:ascii="Times New Roman" w:hAnsi="Times New Roman" w:cs="Times New Roman"/>
          <w:sz w:val="28"/>
          <w:szCs w:val="28"/>
        </w:rPr>
        <w:t>-кодом, розміщеним на ПРК чи біля Оператора АЗС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2789925B" w14:textId="4CB82B58" w:rsidR="00EA5328" w:rsidRPr="009A3CEB" w:rsidRDefault="00EA5328" w:rsidP="00EA5328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Отримання Товарів (Послуг) з використанням ПК, здійснюється після</w:t>
      </w:r>
      <w:r w:rsidR="00911B85" w:rsidRPr="009A3CEB">
        <w:rPr>
          <w:rFonts w:ascii="Times New Roman" w:hAnsi="Times New Roman" w:cs="Times New Roman"/>
          <w:sz w:val="28"/>
          <w:szCs w:val="28"/>
        </w:rPr>
        <w:t xml:space="preserve"> використання Покупцем (Пред’явником ПК) віртуальної ПК та Авторизації віртуальної ПК </w:t>
      </w:r>
      <w:proofErr w:type="spellStart"/>
      <w:r w:rsidR="004C7587"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="004C7587" w:rsidRPr="009A3CEB">
        <w:rPr>
          <w:rFonts w:ascii="Times New Roman" w:hAnsi="Times New Roman" w:cs="Times New Roman"/>
          <w:sz w:val="28"/>
          <w:szCs w:val="28"/>
        </w:rPr>
        <w:t xml:space="preserve"> центром </w:t>
      </w:r>
      <w:r w:rsidR="00911B85" w:rsidRPr="009A3CEB">
        <w:rPr>
          <w:rFonts w:ascii="Times New Roman" w:hAnsi="Times New Roman" w:cs="Times New Roman"/>
          <w:sz w:val="28"/>
          <w:szCs w:val="28"/>
        </w:rPr>
        <w:t>або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правильного введення Пред’явником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 пластиков</w:t>
      </w:r>
      <w:r w:rsidR="00911B85" w:rsidRPr="009A3CEB">
        <w:rPr>
          <w:rFonts w:ascii="Times New Roman" w:hAnsi="Times New Roman" w:cs="Times New Roman"/>
          <w:sz w:val="28"/>
          <w:szCs w:val="28"/>
        </w:rPr>
        <w:t>о</w:t>
      </w:r>
      <w:r w:rsidR="008A42EF" w:rsidRPr="009A3CEB">
        <w:rPr>
          <w:rFonts w:ascii="Times New Roman" w:hAnsi="Times New Roman" w:cs="Times New Roman"/>
          <w:sz w:val="28"/>
          <w:szCs w:val="28"/>
        </w:rPr>
        <w:t>ї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ПІН-коду ПК,  зчитування даних</w:t>
      </w:r>
      <w:r w:rsidR="008A42EF" w:rsidRPr="009A3CEB">
        <w:rPr>
          <w:rFonts w:ascii="Times New Roman" w:hAnsi="Times New Roman" w:cs="Times New Roman"/>
          <w:sz w:val="28"/>
          <w:szCs w:val="28"/>
        </w:rPr>
        <w:t xml:space="preserve"> пластикової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POS-терміналом, передачі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авторизаційних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запитів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та Авторизації </w:t>
      </w:r>
      <w:r w:rsidR="004C7587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ПК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центром.</w:t>
      </w:r>
    </w:p>
    <w:p w14:paraId="63C0743D" w14:textId="4A1898DA" w:rsidR="009468CE" w:rsidRPr="009A3CEB" w:rsidRDefault="00EA5328" w:rsidP="009468CE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 триразового неправильного введення Пред’явником ПК ПІН-коду </w:t>
      </w:r>
      <w:r w:rsidR="004C7587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>ПК, відбувається Блокування ПК.</w:t>
      </w:r>
    </w:p>
    <w:p w14:paraId="6938376D" w14:textId="77777777" w:rsidR="009468CE" w:rsidRPr="009A3CEB" w:rsidRDefault="009468CE" w:rsidP="009468CE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Транзакція не виконується, у випадку відсутності Авторизації конкретної ПК.</w:t>
      </w:r>
    </w:p>
    <w:p w14:paraId="2CB346B0" w14:textId="56C90A40" w:rsidR="009468CE" w:rsidRPr="009A3CEB" w:rsidRDefault="009468CE" w:rsidP="009468CE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За результатами кожної Транзакції POS-терміналом друкується чек POS-терміналу</w:t>
      </w:r>
      <w:r w:rsidR="006678BF" w:rsidRPr="009A3CEB">
        <w:rPr>
          <w:rFonts w:ascii="Times New Roman" w:hAnsi="Times New Roman" w:cs="Times New Roman"/>
          <w:sz w:val="28"/>
          <w:szCs w:val="28"/>
        </w:rPr>
        <w:t>, який можна отримати в Оператора АЗС</w:t>
      </w:r>
      <w:r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B8B9A" w14:textId="305185F0" w:rsidR="009468CE" w:rsidRPr="009A3CEB" w:rsidRDefault="009468CE" w:rsidP="009468CE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випадку, коли </w:t>
      </w:r>
      <w:r w:rsidR="004C7587" w:rsidRPr="009A3CEB">
        <w:rPr>
          <w:rFonts w:ascii="Times New Roman" w:hAnsi="Times New Roman" w:cs="Times New Roman"/>
          <w:sz w:val="28"/>
          <w:szCs w:val="28"/>
        </w:rPr>
        <w:t xml:space="preserve">пластикова </w:t>
      </w:r>
      <w:r w:rsidRPr="009A3CEB">
        <w:rPr>
          <w:rFonts w:ascii="Times New Roman" w:hAnsi="Times New Roman" w:cs="Times New Roman"/>
          <w:sz w:val="28"/>
          <w:szCs w:val="28"/>
        </w:rPr>
        <w:t>Паливна картка не зчитується POS-терміналом</w:t>
      </w:r>
      <w:r w:rsidR="004C7587" w:rsidRPr="009A3CEB">
        <w:rPr>
          <w:rFonts w:ascii="Times New Roman" w:hAnsi="Times New Roman" w:cs="Times New Roman"/>
          <w:sz w:val="28"/>
          <w:szCs w:val="28"/>
        </w:rPr>
        <w:t xml:space="preserve"> або відсутній зв'язок POS-терміналу з </w:t>
      </w:r>
      <w:proofErr w:type="spellStart"/>
      <w:r w:rsidR="004C7587"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="004C7587" w:rsidRPr="009A3CEB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Pr="009A3CEB">
        <w:rPr>
          <w:rFonts w:ascii="Times New Roman" w:hAnsi="Times New Roman" w:cs="Times New Roman"/>
          <w:sz w:val="28"/>
          <w:szCs w:val="28"/>
        </w:rPr>
        <w:t>, застосовується процедура Голосової авторизації.</w:t>
      </w:r>
      <w:r w:rsidR="004C7587" w:rsidRPr="009A3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77F97" w14:textId="53F22DE8" w:rsidR="002812B2" w:rsidRPr="009A3CEB" w:rsidRDefault="009468CE" w:rsidP="002812B2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випадку, якщо Транзакція</w:t>
      </w:r>
      <w:r w:rsidR="002812B2" w:rsidRPr="009A3CEB">
        <w:rPr>
          <w:rFonts w:ascii="Times New Roman" w:hAnsi="Times New Roman" w:cs="Times New Roman"/>
          <w:sz w:val="28"/>
          <w:szCs w:val="28"/>
        </w:rPr>
        <w:t xml:space="preserve"> з продажу Товару (Послуги)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B750D7" w:rsidRPr="009A3CEB">
        <w:rPr>
          <w:rFonts w:ascii="Times New Roman" w:hAnsi="Times New Roman" w:cs="Times New Roman"/>
          <w:sz w:val="28"/>
          <w:szCs w:val="28"/>
        </w:rPr>
        <w:t xml:space="preserve"> на реєстраторі розрахункових операцій та POS-терміналі АЗС</w:t>
      </w:r>
      <w:r w:rsidRPr="009A3CEB">
        <w:rPr>
          <w:rFonts w:ascii="Times New Roman" w:hAnsi="Times New Roman" w:cs="Times New Roman"/>
          <w:sz w:val="28"/>
          <w:szCs w:val="28"/>
        </w:rPr>
        <w:t>, а Пред’явник ПК відмовляється від придбання/отримання Товарів чи Послуги, в обов'язковому порядку проводиться операція скасування Транзакції з друкуванням відповідного чеку POS-терміналу.</w:t>
      </w:r>
    </w:p>
    <w:p w14:paraId="4486AC61" w14:textId="0CD81193" w:rsidR="00B42CA1" w:rsidRPr="009A3CEB" w:rsidRDefault="002812B2" w:rsidP="00B42CA1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lastRenderedPageBreak/>
        <w:t>У випадку, якщо Транзакція з видачі Товару зі зберігання проведена</w:t>
      </w:r>
      <w:r w:rsidR="00B750D7" w:rsidRPr="009A3CEB">
        <w:rPr>
          <w:rFonts w:ascii="Times New Roman" w:hAnsi="Times New Roman" w:cs="Times New Roman"/>
          <w:sz w:val="28"/>
          <w:szCs w:val="28"/>
        </w:rPr>
        <w:t xml:space="preserve"> на реєстраторі розрахункових операцій та POS-терміналі АЗС</w:t>
      </w:r>
      <w:r w:rsidRPr="009A3CEB">
        <w:rPr>
          <w:rFonts w:ascii="Times New Roman" w:hAnsi="Times New Roman" w:cs="Times New Roman"/>
          <w:sz w:val="28"/>
          <w:szCs w:val="28"/>
        </w:rPr>
        <w:t>, а Пред’явник ПК відмовляється від отримання Товарів,  скасування Транзакції не проводиться, а Товар вважається таким, що отриманий Покупцем зі зберігання.</w:t>
      </w:r>
    </w:p>
    <w:p w14:paraId="7D8FEE0F" w14:textId="388AE2F6" w:rsidR="00B42CA1" w:rsidRPr="009A3CEB" w:rsidRDefault="00B42CA1" w:rsidP="00B42CA1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На чеку POS-терміналу, роздрукованому за результатами здійсненої Транзакції, вказується, зокрема, довідкова інформація про номер ПК, асортимент та кількість переданих Товарів та/або Послуг,   тощо. </w:t>
      </w:r>
    </w:p>
    <w:p w14:paraId="15ACBA13" w14:textId="77777777" w:rsidR="00B42CA1" w:rsidRPr="009A3CEB" w:rsidRDefault="00B42CA1" w:rsidP="00B42CA1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Чек POS-терміналу є підставою для звірки проведених Транзакцій. Покупець зобов'язаний зберігати всі документи по Транзакціях з використанням ПК і пред'являти їх Продавцю при виникненні спірних питань.</w:t>
      </w:r>
    </w:p>
    <w:p w14:paraId="1E6B31DD" w14:textId="77777777" w:rsidR="00B42CA1" w:rsidRPr="009A3CEB" w:rsidRDefault="00B42CA1" w:rsidP="00B42CA1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Якщо ПК заблокована, її використання для здійснення Транзакцій заборонено.</w:t>
      </w:r>
    </w:p>
    <w:p w14:paraId="11649F4A" w14:textId="77777777" w:rsidR="00E51040" w:rsidRPr="009A3CEB" w:rsidRDefault="00B42CA1" w:rsidP="00E51040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Блокування ПК здійснюється з підстав передбачених Договором та цим</w:t>
      </w:r>
      <w:r w:rsidR="00E51040" w:rsidRPr="009A3CEB">
        <w:rPr>
          <w:rFonts w:ascii="Times New Roman" w:hAnsi="Times New Roman" w:cs="Times New Roman"/>
          <w:sz w:val="28"/>
          <w:szCs w:val="28"/>
        </w:rPr>
        <w:t>и Загальними умовами</w:t>
      </w:r>
      <w:r w:rsidRPr="009A3CEB">
        <w:rPr>
          <w:rFonts w:ascii="Times New Roman" w:hAnsi="Times New Roman" w:cs="Times New Roman"/>
          <w:sz w:val="28"/>
          <w:szCs w:val="28"/>
        </w:rPr>
        <w:t xml:space="preserve">, в результаті чого Паливна картка не може використовуватися для ініціювання і проведення Транзакцій. Блокування ПК здійснюється в момент внесення відповідної інформації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і вважається завершеним з моменту підтвердження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 виконання такої операції.</w:t>
      </w:r>
    </w:p>
    <w:p w14:paraId="5C3F8F9B" w14:textId="77777777" w:rsidR="00E51040" w:rsidRPr="009A3CEB" w:rsidRDefault="00B42CA1" w:rsidP="00E51040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Блокування може здійснюватися з ініціативи Продавця, Покупця, або автоматично, в порядку, передбаченому Договором та </w:t>
      </w:r>
      <w:r w:rsidR="00E51040" w:rsidRPr="009A3CEB">
        <w:rPr>
          <w:rFonts w:ascii="Times New Roman" w:hAnsi="Times New Roman" w:cs="Times New Roman"/>
          <w:sz w:val="28"/>
          <w:szCs w:val="28"/>
        </w:rPr>
        <w:t>Загальними умовами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0D751038" w14:textId="77777777" w:rsidR="00E51040" w:rsidRPr="009A3CEB" w:rsidRDefault="00B42CA1" w:rsidP="00E51040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в праві ініціювати Блокування ПК в будь-який час, надіславши відповідну інформацію Продавцю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з Особистого кабінету та/або  повідомивши про це Продавця через 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-Center. Будь-яке усне чи електронне звертання (ініціювання) Покупця про необхідність заблокувати ПК повинне бути в обов'язковому порядку підтверджене письмовою заявкою на Блокування ПК довільної форми, підписаною уповноваженою особою Покупця.</w:t>
      </w:r>
    </w:p>
    <w:p w14:paraId="5EFBDED4" w14:textId="77777777" w:rsidR="00E51040" w:rsidRPr="009A3CEB" w:rsidRDefault="00B42CA1" w:rsidP="00E51040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в праві ініціювати зняття Блокування ПК виключно у випадках, коли таке Блокування ПК було ініційоване Покупцем, в будь-який час, надіславши відповідну інформацію Продавцю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з Особистого кабінету та/або  повідомивши про це Продавця через 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-Center. </w:t>
      </w:r>
    </w:p>
    <w:p w14:paraId="7FA0447A" w14:textId="68C16326" w:rsidR="00B42CA1" w:rsidRPr="009A3CEB" w:rsidRDefault="00B42CA1" w:rsidP="00E51040">
      <w:pPr>
        <w:pStyle w:val="a3"/>
        <w:numPr>
          <w:ilvl w:val="2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випадку, коли Блокування</w:t>
      </w:r>
      <w:r w:rsidR="00305F2D" w:rsidRPr="009A3CEB">
        <w:rPr>
          <w:rFonts w:ascii="Times New Roman" w:hAnsi="Times New Roman" w:cs="Times New Roman"/>
          <w:sz w:val="28"/>
          <w:szCs w:val="28"/>
        </w:rPr>
        <w:t xml:space="preserve"> пластикової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відбулося автоматично з підстав триразового неправильного введення Пред’явником ПК ПІН-коду </w:t>
      </w:r>
      <w:r w:rsidR="00305F2D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>ПК, зняття Блокування ПК здійснюється Покупцем наступним способом:</w:t>
      </w:r>
    </w:p>
    <w:p w14:paraId="426FF7E1" w14:textId="77777777" w:rsidR="00B42CA1" w:rsidRPr="009A3CEB" w:rsidRDefault="00B42CA1" w:rsidP="00E510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через звернення в 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-Center, після проходження процеду</w:t>
      </w:r>
      <w:r w:rsidR="00E51040" w:rsidRPr="009A3CEB">
        <w:rPr>
          <w:rFonts w:ascii="Times New Roman" w:hAnsi="Times New Roman" w:cs="Times New Roman"/>
          <w:sz w:val="28"/>
          <w:szCs w:val="28"/>
        </w:rPr>
        <w:t>ри ідентифікації Пред’явника ПК</w:t>
      </w:r>
      <w:r w:rsidRPr="009A3CEB">
        <w:rPr>
          <w:rFonts w:ascii="Times New Roman" w:hAnsi="Times New Roman" w:cs="Times New Roman"/>
          <w:sz w:val="28"/>
          <w:szCs w:val="28"/>
        </w:rPr>
        <w:t>;</w:t>
      </w:r>
    </w:p>
    <w:p w14:paraId="5C853A71" w14:textId="43FD0CA2" w:rsidR="00B42CA1" w:rsidRPr="009A3CEB" w:rsidRDefault="00B42CA1" w:rsidP="00E510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 повторного автоматичного Блокування </w:t>
      </w:r>
      <w:r w:rsidR="00CB7D1B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ПК з підстав триразового неправильного введення Пред’явником ПК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>ПІН-коду</w:t>
      </w:r>
      <w:r w:rsidR="00CB7D1B" w:rsidRPr="009A3CEB">
        <w:rPr>
          <w:rFonts w:ascii="Times New Roman" w:hAnsi="Times New Roman" w:cs="Times New Roman"/>
          <w:sz w:val="28"/>
          <w:szCs w:val="28"/>
        </w:rPr>
        <w:t xml:space="preserve"> пластикової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ПК, зняття Блокування ПК здійснюється в порядку п. </w:t>
      </w:r>
      <w:r w:rsidR="00E51040" w:rsidRPr="009A3CEB">
        <w:rPr>
          <w:rFonts w:ascii="Times New Roman" w:hAnsi="Times New Roman" w:cs="Times New Roman"/>
          <w:sz w:val="28"/>
          <w:szCs w:val="28"/>
        </w:rPr>
        <w:t>1) (вище),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не раніше доби, наступної за добою, в якій відбулося Блокування ПК.</w:t>
      </w:r>
    </w:p>
    <w:p w14:paraId="7E1FFABB" w14:textId="77777777" w:rsidR="00761A53" w:rsidRPr="009A3CEB" w:rsidRDefault="00761A53" w:rsidP="00E5104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Пошкодження, втрата і відшкодування вартості ПК:</w:t>
      </w:r>
    </w:p>
    <w:p w14:paraId="2BE2D78A" w14:textId="77777777" w:rsidR="009E4111" w:rsidRPr="009A3CEB" w:rsidRDefault="009E4111" w:rsidP="009E4111">
      <w:pPr>
        <w:pStyle w:val="a3"/>
        <w:numPr>
          <w:ilvl w:val="2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несе усю відповідальність та ризик негативних наслідків за користування ПК протягом всього періоду Правомірного володіння ПК. </w:t>
      </w:r>
    </w:p>
    <w:p w14:paraId="3873897F" w14:textId="71E56B3D" w:rsidR="009E4111" w:rsidRPr="009A3CEB" w:rsidRDefault="009E4111" w:rsidP="009E4111">
      <w:pPr>
        <w:pStyle w:val="a3"/>
        <w:numPr>
          <w:ilvl w:val="2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несе повну відповідальність за дотримання порядку та умов користування  Паливною картою,  нерозголошення ПІН-кодів </w:t>
      </w:r>
      <w:r w:rsidR="00CB7D1B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>ПК,</w:t>
      </w:r>
      <w:r w:rsidR="00CB7D1B" w:rsidRPr="009A3CEB">
        <w:rPr>
          <w:rFonts w:ascii="Times New Roman" w:hAnsi="Times New Roman" w:cs="Times New Roman"/>
          <w:sz w:val="28"/>
          <w:szCs w:val="28"/>
        </w:rPr>
        <w:t xml:space="preserve"> надання доступу до використання віртуальної ПК,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а також за здійснення  будь-яких Транзакцій з використанням отриманих </w:t>
      </w:r>
      <w:r w:rsidR="00CB7D1B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Pr="009A3CEB">
        <w:rPr>
          <w:rFonts w:ascii="Times New Roman" w:hAnsi="Times New Roman" w:cs="Times New Roman"/>
          <w:sz w:val="28"/>
          <w:szCs w:val="28"/>
        </w:rPr>
        <w:t>ПК</w:t>
      </w:r>
      <w:r w:rsidR="00CB7D1B" w:rsidRPr="009A3CEB">
        <w:rPr>
          <w:rFonts w:ascii="Times New Roman" w:hAnsi="Times New Roman" w:cs="Times New Roman"/>
          <w:sz w:val="28"/>
          <w:szCs w:val="28"/>
        </w:rPr>
        <w:t xml:space="preserve"> та створених віртуальних ПК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період Правомірного володіння ПК. Покупець самостійно врегульовує свої відносини з Пред’явниками ПК, щодо використання 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створених віртуальних ПК, </w:t>
      </w:r>
      <w:r w:rsidRPr="009A3CEB">
        <w:rPr>
          <w:rFonts w:ascii="Times New Roman" w:hAnsi="Times New Roman" w:cs="Times New Roman"/>
          <w:sz w:val="28"/>
          <w:szCs w:val="28"/>
        </w:rPr>
        <w:t>отриманих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 пластикових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та ПІН-кодів до них для здійснення Транзакцій.</w:t>
      </w:r>
    </w:p>
    <w:p w14:paraId="436EA81A" w14:textId="1F7B484A" w:rsidR="009E4111" w:rsidRPr="009A3CEB" w:rsidRDefault="009E4111" w:rsidP="009E4111">
      <w:pPr>
        <w:pStyle w:val="a3"/>
        <w:numPr>
          <w:ilvl w:val="2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 знищення, втрати, пошкодження, функціональної непридатності</w:t>
      </w:r>
      <w:r w:rsidR="00647DA0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="00647DA0" w:rsidRPr="009A3CEB">
        <w:rPr>
          <w:rFonts w:ascii="Times New Roman" w:hAnsi="Times New Roman" w:cs="Times New Roman"/>
          <w:sz w:val="28"/>
          <w:szCs w:val="28"/>
        </w:rPr>
        <w:t>ПК, повернення в порядку обміну на нові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пластикові </w:t>
      </w:r>
      <w:r w:rsidRPr="009A3CEB">
        <w:rPr>
          <w:rFonts w:ascii="Times New Roman" w:hAnsi="Times New Roman" w:cs="Times New Roman"/>
          <w:sz w:val="28"/>
          <w:szCs w:val="28"/>
        </w:rPr>
        <w:t>ПК, що відбулося в період володіння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 пластиковими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Покупцем, Покупець зобов’язуєть</w:t>
      </w:r>
      <w:r w:rsidR="00B750D7" w:rsidRPr="009A3CEB">
        <w:rPr>
          <w:rFonts w:ascii="Times New Roman" w:hAnsi="Times New Roman" w:cs="Times New Roman"/>
          <w:sz w:val="28"/>
          <w:szCs w:val="28"/>
        </w:rPr>
        <w:t>ся оплатити Продавцю компенсаційну суму (ціну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 пластикових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</w:t>
      </w:r>
      <w:r w:rsidR="00B750D7" w:rsidRPr="009A3CEB">
        <w:rPr>
          <w:rFonts w:ascii="Times New Roman" w:hAnsi="Times New Roman" w:cs="Times New Roman"/>
          <w:sz w:val="28"/>
          <w:szCs w:val="28"/>
        </w:rPr>
        <w:t xml:space="preserve"> діючу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277DF1" w:rsidRPr="009A3CEB">
        <w:rPr>
          <w:rFonts w:ascii="Times New Roman" w:hAnsi="Times New Roman" w:cs="Times New Roman"/>
          <w:sz w:val="28"/>
          <w:szCs w:val="28"/>
        </w:rPr>
        <w:t>в Продавця)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на вимогу Продавця і у встановлений ним строк.  Видача Покупцеві нових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 пластикових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 взамін втрачених, пошкоджених чи функціонально-непридатних</w:t>
      </w:r>
      <w:r w:rsidR="00647DA0" w:rsidRPr="009A3CEB">
        <w:rPr>
          <w:rFonts w:ascii="Times New Roman" w:hAnsi="Times New Roman" w:cs="Times New Roman"/>
          <w:sz w:val="28"/>
          <w:szCs w:val="28"/>
        </w:rPr>
        <w:t xml:space="preserve">, або в порядку обміну на нові 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пластикові </w:t>
      </w:r>
      <w:r w:rsidR="00647DA0" w:rsidRPr="009A3CEB">
        <w:rPr>
          <w:rFonts w:ascii="Times New Roman" w:hAnsi="Times New Roman" w:cs="Times New Roman"/>
          <w:sz w:val="28"/>
          <w:szCs w:val="28"/>
        </w:rPr>
        <w:t>ПК,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здійснюється за умови попередньої оплати Покупцем вищевказаної компенсації. Повернення Покупцем пошкоджених чи функціонально-непридатних 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пластикових </w:t>
      </w:r>
      <w:r w:rsidRPr="009A3CEB">
        <w:rPr>
          <w:rFonts w:ascii="Times New Roman" w:hAnsi="Times New Roman" w:cs="Times New Roman"/>
          <w:sz w:val="28"/>
          <w:szCs w:val="28"/>
        </w:rPr>
        <w:t>ПК</w:t>
      </w:r>
      <w:r w:rsidR="00647DA0" w:rsidRPr="009A3CEB">
        <w:rPr>
          <w:rFonts w:ascii="Times New Roman" w:hAnsi="Times New Roman" w:cs="Times New Roman"/>
          <w:sz w:val="28"/>
          <w:szCs w:val="28"/>
        </w:rPr>
        <w:t xml:space="preserve">, а також в порядку обміну на нові 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пластикові </w:t>
      </w:r>
      <w:r w:rsidR="00647DA0" w:rsidRPr="009A3CEB">
        <w:rPr>
          <w:rFonts w:ascii="Times New Roman" w:hAnsi="Times New Roman" w:cs="Times New Roman"/>
          <w:sz w:val="28"/>
          <w:szCs w:val="28"/>
        </w:rPr>
        <w:t>ПК,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здійснюється за умови попередньої оплати Покупцем вищевказаної компенсації. </w:t>
      </w:r>
    </w:p>
    <w:p w14:paraId="0733B48E" w14:textId="31F185C1" w:rsidR="009E4111" w:rsidRPr="009A3CEB" w:rsidRDefault="009E4111" w:rsidP="009E4111">
      <w:pPr>
        <w:pStyle w:val="a3"/>
        <w:numPr>
          <w:ilvl w:val="2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Сторони погодили, що у випадку наявності в Продавця залишку здійсненої Покупцем оплати (авансу), на суму якої не було поставлено Товарів/Послуг, Продавець в праві зарахувати частину такого авансового платежу в погашення суми вартості по втрачених, не повернутих, пошкоджених чи функціонально-непридатних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 пластикових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ПК,</w:t>
      </w:r>
      <w:r w:rsidR="004078CA" w:rsidRPr="009A3CEB">
        <w:rPr>
          <w:rFonts w:ascii="Times New Roman" w:hAnsi="Times New Roman" w:cs="Times New Roman"/>
          <w:sz w:val="28"/>
          <w:szCs w:val="28"/>
        </w:rPr>
        <w:t xml:space="preserve"> повернутих в порядку обміну на нові</w:t>
      </w:r>
      <w:r w:rsidR="005C7CD6" w:rsidRPr="009A3CEB">
        <w:rPr>
          <w:rFonts w:ascii="Times New Roman" w:hAnsi="Times New Roman" w:cs="Times New Roman"/>
          <w:sz w:val="28"/>
          <w:szCs w:val="28"/>
        </w:rPr>
        <w:t xml:space="preserve"> пластикові</w:t>
      </w:r>
      <w:r w:rsidR="004078CA" w:rsidRPr="009A3CEB">
        <w:rPr>
          <w:rFonts w:ascii="Times New Roman" w:hAnsi="Times New Roman" w:cs="Times New Roman"/>
          <w:sz w:val="28"/>
          <w:szCs w:val="28"/>
        </w:rPr>
        <w:t xml:space="preserve"> ПК,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про що в праві повідомити Покупця.</w:t>
      </w:r>
    </w:p>
    <w:p w14:paraId="65A26D85" w14:textId="77777777" w:rsidR="007C0F64" w:rsidRPr="009A3CEB" w:rsidRDefault="007C0F64" w:rsidP="007C0F64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3508187" w14:textId="77777777" w:rsidR="00D96219" w:rsidRPr="009A3CEB" w:rsidRDefault="00D96219" w:rsidP="00E5104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Порядок та умови користування Паливними талонами</w:t>
      </w:r>
      <w:r w:rsidR="008C6E75" w:rsidRPr="009A3CEB">
        <w:rPr>
          <w:rFonts w:ascii="Times New Roman" w:hAnsi="Times New Roman" w:cs="Times New Roman"/>
          <w:b/>
          <w:sz w:val="28"/>
          <w:szCs w:val="28"/>
        </w:rPr>
        <w:t xml:space="preserve"> з ПІН-кодом під захисним покриттям</w:t>
      </w:r>
    </w:p>
    <w:p w14:paraId="5CBECC9C" w14:textId="77777777" w:rsidR="00E74EEE" w:rsidRPr="009A3CEB" w:rsidRDefault="00E74EEE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Умови про Паливні талони з ПІН-кодом під захисним покриттям застосовуються при виконанні тих Договорів, які передбачають використання зазначених Паливних талони при здійсненні Транзакцій.</w:t>
      </w:r>
    </w:p>
    <w:p w14:paraId="6285D555" w14:textId="1EBC5504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Отримані</w:t>
      </w:r>
      <w:r w:rsidR="00D5276F" w:rsidRPr="009A3CEB">
        <w:rPr>
          <w:rFonts w:ascii="Times New Roman" w:hAnsi="Times New Roman" w:cs="Times New Roman"/>
          <w:sz w:val="28"/>
          <w:szCs w:val="28"/>
        </w:rPr>
        <w:t xml:space="preserve"> Паливні талони (ПТ) </w:t>
      </w:r>
      <w:r w:rsidRPr="009A3CEB">
        <w:rPr>
          <w:rFonts w:ascii="Times New Roman" w:hAnsi="Times New Roman" w:cs="Times New Roman"/>
          <w:sz w:val="28"/>
          <w:szCs w:val="28"/>
        </w:rPr>
        <w:t>відображаються в Особистому кабінеті Покупця.</w:t>
      </w:r>
    </w:p>
    <w:p w14:paraId="43560E0C" w14:textId="77777777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lastRenderedPageBreak/>
        <w:t xml:space="preserve"> Кожному ПТ присвоюється унікальний номер, QR-код (нанесені на ПТ), ПІН-код (під захисним покриттям). Паливний талон не є платіжним засобом.</w:t>
      </w:r>
    </w:p>
    <w:p w14:paraId="5765B8FA" w14:textId="77777777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Покупець зобов’язується забезпечувати збереження ПТ, вживати заходів щодо запобіганню втрати чи незаконному використанню ПТ протягом всього терміну дії/володіння ПТ.</w:t>
      </w:r>
    </w:p>
    <w:p w14:paraId="747627C2" w14:textId="77777777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Отримання ПТ здійснюється в межах попередньо придбаної (оплаченої) кількості Товару, переданої на зберігання Продавцю (за умови оплати послуг зберігання придбаного Товару). Видача ПТ представнику Покупця здійснюється за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Продавця, повідомленою в Особистому кабінеті і оформляється актом приймання-передачі Товару на зберігання, який підписується Сторонами в момент передачі Товару Покупцем на зберігання Продавцю, складається в 2-х примірниках, який є невід’ємною частину цього Договору.</w:t>
      </w:r>
    </w:p>
    <w:p w14:paraId="73E02E9E" w14:textId="77777777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Видача ПТ Продавцем Покупцю не здійснюється у разі невиконання Покупцем своїх зобов'язань за Договором.</w:t>
      </w:r>
    </w:p>
    <w:p w14:paraId="7A694806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Використання ПТ Покупцем для отримання Товарів зі зберігання на АЗС здійснюється через Пред’явників ПТ - будь-яких осіб, яким Покупець передав ПТ, і тим самим уповноважив їх на вчинення дій по отриманню Товарів з використанням ПТ від імені та за рахунок Покупця. </w:t>
      </w:r>
    </w:p>
    <w:p w14:paraId="33FD0C49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Сторони погоджуються вважати, що кожен, хто пред’являє ПТ є уповноваженим представником (повіреним) Покупця на отримання зі зберігання Товарів за Договором. Покупець гарантує, що Пред’явники ПТ ознайомлені з порядком та умовами користування ПТ.</w:t>
      </w:r>
    </w:p>
    <w:p w14:paraId="0DCD1AF9" w14:textId="209286E4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З метою здійснення Авторизації ПТ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центром, Пред’явники ПТ зобов’язані </w:t>
      </w:r>
      <w:r w:rsidR="00090968" w:rsidRPr="009A3CEB">
        <w:rPr>
          <w:rFonts w:ascii="Times New Roman" w:hAnsi="Times New Roman" w:cs="Times New Roman"/>
          <w:sz w:val="28"/>
          <w:szCs w:val="28"/>
        </w:rPr>
        <w:t xml:space="preserve">стерти захисне покриття з ПІН-коду ПТ  та </w:t>
      </w:r>
      <w:r w:rsidRPr="009A3CEB">
        <w:rPr>
          <w:rFonts w:ascii="Times New Roman" w:hAnsi="Times New Roman" w:cs="Times New Roman"/>
          <w:sz w:val="28"/>
          <w:szCs w:val="28"/>
        </w:rPr>
        <w:t>передати</w:t>
      </w:r>
      <w:r w:rsidR="00773F8D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ПТ </w:t>
      </w:r>
      <w:r w:rsidR="00090968" w:rsidRPr="009A3CEB">
        <w:rPr>
          <w:rFonts w:ascii="Times New Roman" w:hAnsi="Times New Roman" w:cs="Times New Roman"/>
          <w:sz w:val="28"/>
          <w:szCs w:val="28"/>
        </w:rPr>
        <w:t xml:space="preserve">в стані, придатному для зчитування Сканером QR-кодів </w:t>
      </w:r>
      <w:r w:rsidRPr="009A3CEB">
        <w:rPr>
          <w:rFonts w:ascii="Times New Roman" w:hAnsi="Times New Roman" w:cs="Times New Roman"/>
          <w:sz w:val="28"/>
          <w:szCs w:val="28"/>
        </w:rPr>
        <w:t>Оператору АЗС.</w:t>
      </w:r>
    </w:p>
    <w:p w14:paraId="10907CC1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Отримання Товарів з використанням ПТ, здійснюється після зчитування даних ПТ Сканером QR-кодів, введення вірного ПІН-коду ПТ, передачі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авторизаційних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запитів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та Авторизації ПТ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центром. В процесі Авторизації ПТ здійснюється перевірка ПТ на предмет Блокування ПТ, терміну дії ПТ, вірності введеного ПІН-коду ПТ;</w:t>
      </w:r>
    </w:p>
    <w:p w14:paraId="120EB7BB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За результатами кожної Транзакції друкується Чек</w:t>
      </w:r>
      <w:r w:rsidR="008961A9" w:rsidRPr="009A3CEB">
        <w:rPr>
          <w:rFonts w:ascii="Times New Roman" w:hAnsi="Times New Roman" w:cs="Times New Roman"/>
          <w:sz w:val="28"/>
          <w:szCs w:val="28"/>
        </w:rPr>
        <w:t>.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ПТ по якому відбулася Транзакція залишається в Оператора АЗС.</w:t>
      </w:r>
    </w:p>
    <w:p w14:paraId="4E371969" w14:textId="77777777" w:rsidR="00FB554B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випадку, якщо Транзакція проведена</w:t>
      </w:r>
      <w:r w:rsidR="00B750D7" w:rsidRPr="009A3CEB">
        <w:rPr>
          <w:rFonts w:ascii="Times New Roman" w:hAnsi="Times New Roman" w:cs="Times New Roman"/>
          <w:sz w:val="28"/>
          <w:szCs w:val="28"/>
        </w:rPr>
        <w:t xml:space="preserve"> на реєстраторі розрахункових операцій та POS-терміналі АЗС</w:t>
      </w:r>
      <w:r w:rsidRPr="009A3CEB">
        <w:rPr>
          <w:rFonts w:ascii="Times New Roman" w:hAnsi="Times New Roman" w:cs="Times New Roman"/>
          <w:sz w:val="28"/>
          <w:szCs w:val="28"/>
        </w:rPr>
        <w:t>, а Пред’явник ПТ відмовляється від отримання Товарів</w:t>
      </w:r>
      <w:r w:rsidR="00FB554B" w:rsidRPr="009A3CEB">
        <w:rPr>
          <w:rFonts w:ascii="Times New Roman" w:hAnsi="Times New Roman" w:cs="Times New Roman"/>
          <w:sz w:val="28"/>
          <w:szCs w:val="28"/>
        </w:rPr>
        <w:t xml:space="preserve"> у кількості, що перевищує 2 літри</w:t>
      </w:r>
      <w:r w:rsidRPr="009A3CEB">
        <w:rPr>
          <w:rFonts w:ascii="Times New Roman" w:hAnsi="Times New Roman" w:cs="Times New Roman"/>
          <w:sz w:val="28"/>
          <w:szCs w:val="28"/>
        </w:rPr>
        <w:t>,</w:t>
      </w:r>
      <w:r w:rsidR="00173CCA" w:rsidRPr="009A3CEB">
        <w:rPr>
          <w:rFonts w:ascii="Times New Roman" w:hAnsi="Times New Roman" w:cs="Times New Roman"/>
          <w:sz w:val="28"/>
          <w:szCs w:val="28"/>
        </w:rPr>
        <w:t xml:space="preserve"> проводиться скасування Транзакції в частині не отриманих Товарів, а на їх кількість і асортимент здійснюється автоматичне генерування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173CCA" w:rsidRPr="009A3CEB">
        <w:rPr>
          <w:rFonts w:ascii="Times New Roman" w:hAnsi="Times New Roman" w:cs="Times New Roman"/>
          <w:sz w:val="28"/>
          <w:szCs w:val="28"/>
        </w:rPr>
        <w:t xml:space="preserve">електронного ПТ (без ПІН-коду і захисного покриття) в Особистому кабінеті Покупця, з використанням якого Покупець в подальшому може отримати відповідні </w:t>
      </w:r>
      <w:r w:rsidR="00173CCA" w:rsidRPr="009A3CEB">
        <w:rPr>
          <w:rFonts w:ascii="Times New Roman" w:hAnsi="Times New Roman" w:cs="Times New Roman"/>
          <w:sz w:val="28"/>
          <w:szCs w:val="28"/>
        </w:rPr>
        <w:lastRenderedPageBreak/>
        <w:t>Товари. В такому випадку електронний ПТ зберігає чинність протягом строку чинності ПТ, взамін якого він був згенерований</w:t>
      </w:r>
      <w:r w:rsidR="00FB554B" w:rsidRPr="009A3CEB">
        <w:rPr>
          <w:rFonts w:ascii="Times New Roman" w:hAnsi="Times New Roman" w:cs="Times New Roman"/>
          <w:sz w:val="28"/>
          <w:szCs w:val="28"/>
        </w:rPr>
        <w:t xml:space="preserve"> і може бути пред’явлений для проведення Транзакції в друкованій і в електронній формі</w:t>
      </w:r>
      <w:r w:rsidR="00173CCA" w:rsidRPr="009A3CEB">
        <w:rPr>
          <w:rFonts w:ascii="Times New Roman" w:hAnsi="Times New Roman" w:cs="Times New Roman"/>
          <w:sz w:val="28"/>
          <w:szCs w:val="28"/>
        </w:rPr>
        <w:t>.</w:t>
      </w:r>
      <w:r w:rsidR="00FB554B" w:rsidRPr="009A3CEB">
        <w:rPr>
          <w:rFonts w:ascii="Times New Roman" w:hAnsi="Times New Roman" w:cs="Times New Roman"/>
          <w:sz w:val="28"/>
          <w:szCs w:val="28"/>
        </w:rPr>
        <w:t xml:space="preserve"> Покупець несе всю відповідальність за використання електронного ПТ з моменту його генерування.</w:t>
      </w:r>
      <w:r w:rsidR="00173CCA" w:rsidRPr="009A3C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AB3C93" w14:textId="51F4D19D" w:rsidR="00B73739" w:rsidRPr="009A3CEB" w:rsidRDefault="00FB554B" w:rsidP="003432EF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випадку, якщо Транзакція проведена на реєстраторі розрахункових операцій та POS-терміналі АЗС, а Пред’явник ПТ відмовляється від отримання Товарів у кількості меншій ніж 2 літри, </w:t>
      </w:r>
      <w:r w:rsidR="00B73739" w:rsidRPr="009A3CEB">
        <w:rPr>
          <w:rFonts w:ascii="Times New Roman" w:hAnsi="Times New Roman" w:cs="Times New Roman"/>
          <w:sz w:val="28"/>
          <w:szCs w:val="28"/>
        </w:rPr>
        <w:t>скасування Транзакції не проводиться, а Товар вважається таким, що отриманий Покупцем зі зберігання.</w:t>
      </w:r>
    </w:p>
    <w:p w14:paraId="193FC3B9" w14:textId="2A2FEE1F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На Чеку, роздрукованому за результатами здійсненої Транзакції, вказується, зокрема, довідкова інформація про номер</w:t>
      </w:r>
      <w:r w:rsidR="00090968" w:rsidRPr="009A3CEB">
        <w:rPr>
          <w:rFonts w:ascii="Times New Roman" w:hAnsi="Times New Roman" w:cs="Times New Roman"/>
          <w:sz w:val="28"/>
          <w:szCs w:val="28"/>
        </w:rPr>
        <w:t xml:space="preserve"> (номери)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ПТ, асортимент та кількість переданих Товарів,  вартість наданих Товарів, тощо. </w:t>
      </w:r>
    </w:p>
    <w:p w14:paraId="3E444E66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Чек є підставою для звірки проведених Транзакцій. Покупець зобов'язаний зберігати всі документи по Транзакціях з використанням ПТ і пред'являти їх Продавцю при виникненні спірних питань.</w:t>
      </w:r>
    </w:p>
    <w:p w14:paraId="5D806FC0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Якщо ПТ заблокований, його використання для здійснення Транзакції неможливе.</w:t>
      </w:r>
    </w:p>
    <w:p w14:paraId="234C0AA5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Блокування ПТ здійснюється з підстав передбачених Договором та </w:t>
      </w:r>
      <w:r w:rsidR="007F5162" w:rsidRPr="009A3CEB">
        <w:rPr>
          <w:rFonts w:ascii="Times New Roman" w:hAnsi="Times New Roman" w:cs="Times New Roman"/>
          <w:sz w:val="28"/>
          <w:szCs w:val="28"/>
        </w:rPr>
        <w:t>цими Загальними умовами</w:t>
      </w:r>
      <w:r w:rsidRPr="009A3CEB">
        <w:rPr>
          <w:rFonts w:ascii="Times New Roman" w:hAnsi="Times New Roman" w:cs="Times New Roman"/>
          <w:sz w:val="28"/>
          <w:szCs w:val="28"/>
        </w:rPr>
        <w:t xml:space="preserve">, в результаті чого ПТ не може використовуватися для проведення Транзакцій. Блокування ПТ здійснюється в момент внесення відповідної інформації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і вважається завершеним з моменту підтвердження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 виконання такої операції.</w:t>
      </w:r>
    </w:p>
    <w:p w14:paraId="37411304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Блокування ПТ може здійснюватися з ініціативи Продавця, Покупця, або автоматично, в порядку, передбаченому Договором та Додатками.</w:t>
      </w:r>
    </w:p>
    <w:p w14:paraId="56834756" w14:textId="77777777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в праві ініціювати Блокування ПТ в будь-який час, надіславши відповідну інформацію Продавцю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з Особистого кабінету та/або  повідомивши про це Продавця через 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-Center. Будь-яке усне чи електронне звертання (ініціювання) Покупця про необхідність заблокувати ПТ повинне бути в обов'язковому порядку підтверджене письмовою заявкою на Блокування ПТ довільної форми, підписаною уповноваженою особою Покупця.</w:t>
      </w:r>
    </w:p>
    <w:p w14:paraId="055481A4" w14:textId="1E138640" w:rsidR="00B73739" w:rsidRPr="009A3CEB" w:rsidRDefault="00B73739" w:rsidP="00B737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в праві ініціювати зняття Блокування ПТ виключно у випадках, коли таке Блокування ПТ було ініційоване Покупцем, в будь-який час, надіславши відповідну інформацію Продавцю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</w:t>
      </w:r>
      <w:r w:rsidR="007F5162" w:rsidRPr="009A3CEB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="007F5162" w:rsidRPr="009A3CEB">
        <w:rPr>
          <w:rFonts w:ascii="Times New Roman" w:hAnsi="Times New Roman" w:cs="Times New Roman"/>
          <w:sz w:val="28"/>
          <w:szCs w:val="28"/>
        </w:rPr>
        <w:t xml:space="preserve"> центр з Особистого кабінету</w:t>
      </w:r>
      <w:r w:rsidR="009C66FF" w:rsidRPr="009A3CEB">
        <w:rPr>
          <w:rFonts w:ascii="Times New Roman" w:hAnsi="Times New Roman" w:cs="Times New Roman"/>
          <w:sz w:val="28"/>
          <w:szCs w:val="28"/>
        </w:rPr>
        <w:t xml:space="preserve"> та/або  повідомивши про це Продавця через  </w:t>
      </w:r>
      <w:proofErr w:type="spellStart"/>
      <w:r w:rsidR="009C66FF"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9C66FF" w:rsidRPr="009A3CEB">
        <w:rPr>
          <w:rFonts w:ascii="Times New Roman" w:hAnsi="Times New Roman" w:cs="Times New Roman"/>
          <w:sz w:val="28"/>
          <w:szCs w:val="28"/>
        </w:rPr>
        <w:t>-Center.</w:t>
      </w:r>
    </w:p>
    <w:p w14:paraId="15FE2A6D" w14:textId="77777777" w:rsidR="00B20631" w:rsidRPr="009A3CEB" w:rsidRDefault="00B20631" w:rsidP="00B2063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несе усю відповідальність та ризик негативних наслідків за користування ПТ протягом всього періоду Правомірного володіння ПТ. </w:t>
      </w:r>
    </w:p>
    <w:p w14:paraId="52AE53C4" w14:textId="77777777" w:rsidR="00B20631" w:rsidRPr="009A3CEB" w:rsidRDefault="00B20631" w:rsidP="00B2063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несе повну відповідальність за дотримання порядку та умов користування  ПТ,  нерозголошення переданих йому даних доступу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>до Особистого кабінету, а також за здійснення  будь-яких Транзакцій з використанням отриманих ПТ в період Правомірного володіння ПТ. Покупець самостійно врегульовує свої відносини з Пред’явниками ПТ, щодо використання отриманих ПТ для здійснення Транзакцій.</w:t>
      </w:r>
    </w:p>
    <w:p w14:paraId="04D05A94" w14:textId="6BF59F0D" w:rsidR="008C6E75" w:rsidRPr="009A3CEB" w:rsidRDefault="008C6E75" w:rsidP="00E5104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Порядок та умови користування Паливними талонами</w:t>
      </w:r>
      <w:r w:rsidR="00713D18" w:rsidRPr="009A3CEB">
        <w:rPr>
          <w:rFonts w:ascii="Times New Roman" w:hAnsi="Times New Roman" w:cs="Times New Roman"/>
          <w:b/>
          <w:sz w:val="28"/>
          <w:szCs w:val="28"/>
        </w:rPr>
        <w:t xml:space="preserve"> та Паливними </w:t>
      </w:r>
      <w:proofErr w:type="spellStart"/>
      <w:r w:rsidR="00713D18" w:rsidRPr="009A3CEB">
        <w:rPr>
          <w:rFonts w:ascii="Times New Roman" w:hAnsi="Times New Roman" w:cs="Times New Roman"/>
          <w:b/>
          <w:sz w:val="28"/>
          <w:szCs w:val="28"/>
        </w:rPr>
        <w:t>суперталонами</w:t>
      </w:r>
      <w:proofErr w:type="spellEnd"/>
      <w:r w:rsidRPr="009A3CEB">
        <w:rPr>
          <w:rFonts w:ascii="Times New Roman" w:hAnsi="Times New Roman" w:cs="Times New Roman"/>
          <w:b/>
          <w:sz w:val="28"/>
          <w:szCs w:val="28"/>
        </w:rPr>
        <w:t xml:space="preserve"> без ПІН-коду </w:t>
      </w:r>
      <w:r w:rsidR="008950B7" w:rsidRPr="009A3CEB">
        <w:rPr>
          <w:rFonts w:ascii="Times New Roman" w:hAnsi="Times New Roman" w:cs="Times New Roman"/>
          <w:b/>
          <w:sz w:val="28"/>
          <w:szCs w:val="28"/>
        </w:rPr>
        <w:t>і захисного покриття</w:t>
      </w:r>
    </w:p>
    <w:p w14:paraId="3A1633D9" w14:textId="02BF9723" w:rsidR="00E74EEE" w:rsidRPr="009A3CEB" w:rsidRDefault="00E74EEE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Умови про Паливні талони</w:t>
      </w:r>
      <w:r w:rsidR="00713D18" w:rsidRPr="009A3CEB">
        <w:rPr>
          <w:rFonts w:ascii="Times New Roman" w:hAnsi="Times New Roman" w:cs="Times New Roman"/>
          <w:sz w:val="28"/>
          <w:szCs w:val="28"/>
        </w:rPr>
        <w:t xml:space="preserve"> і Паливні </w:t>
      </w:r>
      <w:proofErr w:type="spellStart"/>
      <w:r w:rsidR="00713D18" w:rsidRPr="009A3CEB">
        <w:rPr>
          <w:rFonts w:ascii="Times New Roman" w:hAnsi="Times New Roman" w:cs="Times New Roman"/>
          <w:sz w:val="28"/>
          <w:szCs w:val="28"/>
        </w:rPr>
        <w:t>суперталони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без ПІН-коду і захисного покриття застосовуються при виконанні тих Договорів, які передбачають використання зазначених Паливних талон</w:t>
      </w:r>
      <w:r w:rsidR="00713D18" w:rsidRPr="009A3CEB">
        <w:rPr>
          <w:rFonts w:ascii="Times New Roman" w:hAnsi="Times New Roman" w:cs="Times New Roman"/>
          <w:sz w:val="28"/>
          <w:szCs w:val="28"/>
        </w:rPr>
        <w:t xml:space="preserve">ів, Паливних </w:t>
      </w:r>
      <w:proofErr w:type="spellStart"/>
      <w:r w:rsidR="00713D18" w:rsidRPr="009A3CEB">
        <w:rPr>
          <w:rFonts w:ascii="Times New Roman" w:hAnsi="Times New Roman" w:cs="Times New Roman"/>
          <w:sz w:val="28"/>
          <w:szCs w:val="28"/>
        </w:rPr>
        <w:t>суперталонів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при здійсненні Транзакцій.</w:t>
      </w:r>
    </w:p>
    <w:p w14:paraId="482F811C" w14:textId="16E7F982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Генерування</w:t>
      </w:r>
      <w:r w:rsidR="00D5276F" w:rsidRPr="009A3CEB">
        <w:rPr>
          <w:rFonts w:ascii="Times New Roman" w:hAnsi="Times New Roman" w:cs="Times New Roman"/>
          <w:sz w:val="28"/>
          <w:szCs w:val="28"/>
        </w:rPr>
        <w:t xml:space="preserve"> Паливних талонів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D5276F" w:rsidRPr="009A3CEB">
        <w:rPr>
          <w:rFonts w:ascii="Times New Roman" w:hAnsi="Times New Roman" w:cs="Times New Roman"/>
          <w:sz w:val="28"/>
          <w:szCs w:val="28"/>
        </w:rPr>
        <w:t>(</w:t>
      </w:r>
      <w:r w:rsidRPr="009A3CEB">
        <w:rPr>
          <w:rFonts w:ascii="Times New Roman" w:hAnsi="Times New Roman" w:cs="Times New Roman"/>
          <w:sz w:val="28"/>
          <w:szCs w:val="28"/>
        </w:rPr>
        <w:t>ПТ</w:t>
      </w:r>
      <w:r w:rsidR="00D5276F" w:rsidRPr="009A3CEB">
        <w:rPr>
          <w:rFonts w:ascii="Times New Roman" w:hAnsi="Times New Roman" w:cs="Times New Roman"/>
          <w:sz w:val="28"/>
          <w:szCs w:val="28"/>
        </w:rPr>
        <w:t>)</w:t>
      </w:r>
      <w:r w:rsidR="00713D18" w:rsidRPr="009A3CEB">
        <w:rPr>
          <w:rFonts w:ascii="Times New Roman" w:hAnsi="Times New Roman" w:cs="Times New Roman"/>
          <w:sz w:val="28"/>
          <w:szCs w:val="28"/>
        </w:rPr>
        <w:t xml:space="preserve"> та Паливних </w:t>
      </w:r>
      <w:proofErr w:type="spellStart"/>
      <w:r w:rsidR="00713D18" w:rsidRPr="009A3CEB">
        <w:rPr>
          <w:rFonts w:ascii="Times New Roman" w:hAnsi="Times New Roman" w:cs="Times New Roman"/>
          <w:sz w:val="28"/>
          <w:szCs w:val="28"/>
        </w:rPr>
        <w:t>суперталонів</w:t>
      </w:r>
      <w:proofErr w:type="spellEnd"/>
      <w:r w:rsidR="00713D18" w:rsidRPr="009A3CEB">
        <w:rPr>
          <w:rFonts w:ascii="Times New Roman" w:hAnsi="Times New Roman" w:cs="Times New Roman"/>
          <w:sz w:val="28"/>
          <w:szCs w:val="28"/>
        </w:rPr>
        <w:t xml:space="preserve"> (ПСТ)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відбувається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Процесінговому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центрі</w:t>
      </w:r>
      <w:r w:rsidR="00D31F3C" w:rsidRPr="009A3CEB">
        <w:rPr>
          <w:rFonts w:ascii="Times New Roman" w:hAnsi="Times New Roman" w:cs="Times New Roman"/>
          <w:sz w:val="28"/>
          <w:szCs w:val="28"/>
        </w:rPr>
        <w:t xml:space="preserve"> згідно умов Договору</w:t>
      </w:r>
      <w:r w:rsidRPr="009A3CEB">
        <w:rPr>
          <w:rFonts w:ascii="Times New Roman" w:hAnsi="Times New Roman" w:cs="Times New Roman"/>
          <w:sz w:val="28"/>
          <w:szCs w:val="28"/>
        </w:rPr>
        <w:t>, а відповідні ПТ</w:t>
      </w:r>
      <w:r w:rsidR="00713D18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відображаються в Особистому кабінеті Покупця.</w:t>
      </w:r>
    </w:p>
    <w:p w14:paraId="6178E27E" w14:textId="35464B95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Кожному ПТ</w:t>
      </w:r>
      <w:r w:rsidR="00713D18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присвоюється унікальний номер та QR-код (нанесені на ПТ</w:t>
      </w:r>
      <w:r w:rsidR="00713D18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). Паливний талон</w:t>
      </w:r>
      <w:r w:rsidR="00713D18" w:rsidRPr="009A3CEB">
        <w:rPr>
          <w:rFonts w:ascii="Times New Roman" w:hAnsi="Times New Roman" w:cs="Times New Roman"/>
          <w:sz w:val="28"/>
          <w:szCs w:val="28"/>
        </w:rPr>
        <w:t xml:space="preserve">/Паливний </w:t>
      </w:r>
      <w:proofErr w:type="spellStart"/>
      <w:r w:rsidR="00713D18" w:rsidRPr="009A3CEB">
        <w:rPr>
          <w:rFonts w:ascii="Times New Roman" w:hAnsi="Times New Roman" w:cs="Times New Roman"/>
          <w:sz w:val="28"/>
          <w:szCs w:val="28"/>
        </w:rPr>
        <w:t>суперталон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не є платіжним засобом.</w:t>
      </w:r>
    </w:p>
    <w:p w14:paraId="7595D503" w14:textId="6409BE86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Покупець зобов’язується забезпечувати збереження ПТ</w:t>
      </w:r>
      <w:r w:rsidR="00812585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, вживати заходів щодо запобіганню втрати чи незаконному використанню ПТ</w:t>
      </w:r>
      <w:r w:rsidR="00812585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протягом всього терміну дії/володіння ПТ</w:t>
      </w:r>
      <w:r w:rsidR="00812585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1019BABF" w14:textId="10854B84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Генерування Паливних талонів</w:t>
      </w:r>
      <w:r w:rsidR="00304DB3" w:rsidRPr="009A3CEB">
        <w:rPr>
          <w:rFonts w:ascii="Times New Roman" w:hAnsi="Times New Roman" w:cs="Times New Roman"/>
          <w:sz w:val="28"/>
          <w:szCs w:val="28"/>
        </w:rPr>
        <w:t xml:space="preserve">/Паливних </w:t>
      </w:r>
      <w:proofErr w:type="spellStart"/>
      <w:r w:rsidR="00304DB3" w:rsidRPr="009A3CEB">
        <w:rPr>
          <w:rFonts w:ascii="Times New Roman" w:hAnsi="Times New Roman" w:cs="Times New Roman"/>
          <w:sz w:val="28"/>
          <w:szCs w:val="28"/>
        </w:rPr>
        <w:t>суперталонів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на відповідні термін дії, кількість, вартість та асортимент Товару, які необхідні Покупцеві, здійснюється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 в момент отримання відповідних Замовлень на Генерування ПТ</w:t>
      </w:r>
      <w:r w:rsidR="00BF5D00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через Особистий кабінет</w:t>
      </w:r>
      <w:r w:rsidR="001E6D55" w:rsidRPr="009A3CEB">
        <w:rPr>
          <w:rFonts w:ascii="Times New Roman" w:hAnsi="Times New Roman" w:cs="Times New Roman"/>
          <w:sz w:val="28"/>
          <w:szCs w:val="28"/>
        </w:rPr>
        <w:t xml:space="preserve"> Покупця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461DDF2B" w14:textId="3CFF41AD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Паливні талони</w:t>
      </w:r>
      <w:r w:rsidR="004520B9" w:rsidRPr="009A3CEB">
        <w:rPr>
          <w:rFonts w:ascii="Times New Roman" w:hAnsi="Times New Roman" w:cs="Times New Roman"/>
          <w:sz w:val="28"/>
          <w:szCs w:val="28"/>
        </w:rPr>
        <w:t xml:space="preserve">/Паливні </w:t>
      </w:r>
      <w:proofErr w:type="spellStart"/>
      <w:r w:rsidR="004520B9" w:rsidRPr="009A3CEB">
        <w:rPr>
          <w:rFonts w:ascii="Times New Roman" w:hAnsi="Times New Roman" w:cs="Times New Roman"/>
          <w:sz w:val="28"/>
          <w:szCs w:val="28"/>
        </w:rPr>
        <w:t>суперталони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, що відображаються в Особистому кабінеті Покупця, друкуються Покупцем самостійно на будь-якому пристрої (принтері) на папері формату не менше А4.</w:t>
      </w:r>
    </w:p>
    <w:p w14:paraId="03074DCA" w14:textId="466B7D73" w:rsidR="008C6E75" w:rsidRPr="009A3CEB" w:rsidRDefault="008C6E75" w:rsidP="008C6E7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Генерування ПТ</w:t>
      </w:r>
      <w:r w:rsidR="004520B9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не здійснюється у разі невиконання Покупцем своїх зобов'язань за Договором.</w:t>
      </w:r>
    </w:p>
    <w:p w14:paraId="4A3FF7B4" w14:textId="289ACB1D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Використання ПТ</w:t>
      </w:r>
      <w:r w:rsidR="005E5CDE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Покупцем для отримання Товарів на АЗС здійснюється через Пред’явників ПТ</w:t>
      </w:r>
      <w:r w:rsidR="005E5CDE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- будь-яких осіб, яким Покупець передав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і</w:t>
      </w:r>
      <w:r w:rsidR="00231CA6" w:rsidRPr="009A3CEB">
        <w:rPr>
          <w:rFonts w:ascii="Times New Roman" w:hAnsi="Times New Roman" w:cs="Times New Roman"/>
          <w:sz w:val="28"/>
          <w:szCs w:val="28"/>
        </w:rPr>
        <w:t>,</w:t>
      </w:r>
      <w:r w:rsidRPr="009A3CEB">
        <w:rPr>
          <w:rFonts w:ascii="Times New Roman" w:hAnsi="Times New Roman" w:cs="Times New Roman"/>
          <w:sz w:val="28"/>
          <w:szCs w:val="28"/>
        </w:rPr>
        <w:t xml:space="preserve"> тим самим</w:t>
      </w:r>
      <w:r w:rsidR="00231CA6" w:rsidRPr="009A3CEB">
        <w:rPr>
          <w:rFonts w:ascii="Times New Roman" w:hAnsi="Times New Roman" w:cs="Times New Roman"/>
          <w:sz w:val="28"/>
          <w:szCs w:val="28"/>
        </w:rPr>
        <w:t>,</w:t>
      </w:r>
      <w:r w:rsidRPr="009A3CEB">
        <w:rPr>
          <w:rFonts w:ascii="Times New Roman" w:hAnsi="Times New Roman" w:cs="Times New Roman"/>
          <w:sz w:val="28"/>
          <w:szCs w:val="28"/>
        </w:rPr>
        <w:t xml:space="preserve"> уповноважив їх на вчинення дій по отриманню Товарів з використанням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від імені та за рахунок Покупця. </w:t>
      </w:r>
    </w:p>
    <w:p w14:paraId="130E8C83" w14:textId="4780421F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Сторони погоджуються вважати, що кожен, хто пред’являє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є уповноваженим представником (повіреним) Покупця на отримання Товарів за Договором. Покупець гарантує, що Пред’явники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ознайомлені з порядком та умовами користування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30313916" w14:textId="49E8A8A8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З метою здійснення Авторизації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центром, Пред’явники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зобов’язані передати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Оператору АЗС.</w:t>
      </w:r>
    </w:p>
    <w:p w14:paraId="6B67BD02" w14:textId="1F2B1D33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Отримання Товарів з використанням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, здійснюється після зчитування даних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Сканером QR-кодів, передачі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авторизаційних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запитів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та Авторизації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>центром. В процесі Авторизації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здійснюється перевірка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на предмет 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, терміну дії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;</w:t>
      </w:r>
    </w:p>
    <w:p w14:paraId="05CAE287" w14:textId="77777777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За результатами кожної Транзакції друкується Чек.</w:t>
      </w:r>
    </w:p>
    <w:p w14:paraId="5360FEA1" w14:textId="189F5CCF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випадку, якщо Транзакція проведена</w:t>
      </w:r>
      <w:r w:rsidR="00B750D7" w:rsidRPr="009A3CEB">
        <w:rPr>
          <w:rFonts w:ascii="Times New Roman" w:hAnsi="Times New Roman" w:cs="Times New Roman"/>
          <w:sz w:val="28"/>
          <w:szCs w:val="28"/>
        </w:rPr>
        <w:t xml:space="preserve"> на реєстраторі розрахункових операцій та POS-терміналі АЗС</w:t>
      </w:r>
      <w:r w:rsidRPr="009A3CEB">
        <w:rPr>
          <w:rFonts w:ascii="Times New Roman" w:hAnsi="Times New Roman" w:cs="Times New Roman"/>
          <w:sz w:val="28"/>
          <w:szCs w:val="28"/>
        </w:rPr>
        <w:t>, а Пред’явник ПТ відмовляється від отримання Товарів</w:t>
      </w:r>
      <w:r w:rsidR="00F351A8" w:rsidRPr="009A3CEB">
        <w:rPr>
          <w:rFonts w:ascii="Times New Roman" w:hAnsi="Times New Roman" w:cs="Times New Roman"/>
          <w:sz w:val="28"/>
          <w:szCs w:val="28"/>
        </w:rPr>
        <w:t xml:space="preserve"> у кількості меншій ніж 2 літри</w:t>
      </w:r>
      <w:r w:rsidRPr="009A3CEB">
        <w:rPr>
          <w:rFonts w:ascii="Times New Roman" w:hAnsi="Times New Roman" w:cs="Times New Roman"/>
          <w:sz w:val="28"/>
          <w:szCs w:val="28"/>
        </w:rPr>
        <w:t>, скасування Транзакції не проводиться, а Товар вважається таким, що отриманий Покупцем.</w:t>
      </w:r>
    </w:p>
    <w:p w14:paraId="21BD3EAC" w14:textId="24CBD680" w:rsidR="00FB554B" w:rsidRPr="009A3CEB" w:rsidRDefault="00FB554B" w:rsidP="00FB554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випадку, якщо Транзакція проведена на реєстраторі розрахункових операцій та POS-терміналі АЗС, а Пред’явник </w:t>
      </w:r>
      <w:r w:rsidR="00F351A8" w:rsidRPr="009A3CEB">
        <w:rPr>
          <w:rFonts w:ascii="Times New Roman" w:hAnsi="Times New Roman" w:cs="Times New Roman"/>
          <w:sz w:val="28"/>
          <w:szCs w:val="28"/>
        </w:rPr>
        <w:t>ПТ/</w:t>
      </w:r>
      <w:r w:rsidRPr="009A3CEB">
        <w:rPr>
          <w:rFonts w:ascii="Times New Roman" w:hAnsi="Times New Roman" w:cs="Times New Roman"/>
          <w:sz w:val="28"/>
          <w:szCs w:val="28"/>
        </w:rPr>
        <w:t>П</w:t>
      </w:r>
      <w:r w:rsidR="00E70BE8" w:rsidRPr="009A3CEB">
        <w:rPr>
          <w:rFonts w:ascii="Times New Roman" w:hAnsi="Times New Roman" w:cs="Times New Roman"/>
          <w:sz w:val="28"/>
          <w:szCs w:val="28"/>
        </w:rPr>
        <w:t>С</w:t>
      </w:r>
      <w:r w:rsidRPr="009A3CEB">
        <w:rPr>
          <w:rFonts w:ascii="Times New Roman" w:hAnsi="Times New Roman" w:cs="Times New Roman"/>
          <w:sz w:val="28"/>
          <w:szCs w:val="28"/>
        </w:rPr>
        <w:t xml:space="preserve">Т відмовляється від отримання Товарів у кількості, що перевищує 2 літри, проводиться скасування Транзакції в частині не отриманих Товарів, а на їх кількість і асортимент здійснюється автоматичне генерування </w:t>
      </w:r>
      <w:r w:rsidR="00F351A8" w:rsidRPr="009A3CEB">
        <w:rPr>
          <w:rFonts w:ascii="Times New Roman" w:hAnsi="Times New Roman" w:cs="Times New Roman"/>
          <w:sz w:val="28"/>
          <w:szCs w:val="28"/>
        </w:rPr>
        <w:t>ПТ/</w:t>
      </w:r>
      <w:r w:rsidRPr="009A3CEB">
        <w:rPr>
          <w:rFonts w:ascii="Times New Roman" w:hAnsi="Times New Roman" w:cs="Times New Roman"/>
          <w:sz w:val="28"/>
          <w:szCs w:val="28"/>
        </w:rPr>
        <w:t>П</w:t>
      </w:r>
      <w:r w:rsidR="00E70BE8" w:rsidRPr="009A3CEB">
        <w:rPr>
          <w:rFonts w:ascii="Times New Roman" w:hAnsi="Times New Roman" w:cs="Times New Roman"/>
          <w:sz w:val="28"/>
          <w:szCs w:val="28"/>
        </w:rPr>
        <w:t>С</w:t>
      </w:r>
      <w:r w:rsidRPr="009A3CEB">
        <w:rPr>
          <w:rFonts w:ascii="Times New Roman" w:hAnsi="Times New Roman" w:cs="Times New Roman"/>
          <w:sz w:val="28"/>
          <w:szCs w:val="28"/>
        </w:rPr>
        <w:t>Т  в Особистому кабінеті Покупця, з використанням якого Покупець в подальшому може отримати відповідні Товари. В такому випадку</w:t>
      </w:r>
      <w:r w:rsidR="00E70BE8" w:rsidRPr="009A3CEB">
        <w:rPr>
          <w:rFonts w:ascii="Times New Roman" w:hAnsi="Times New Roman" w:cs="Times New Roman"/>
          <w:sz w:val="28"/>
          <w:szCs w:val="28"/>
        </w:rPr>
        <w:t>, автоматично згенерований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283BE0" w:rsidRPr="009A3CEB">
        <w:rPr>
          <w:rFonts w:ascii="Times New Roman" w:hAnsi="Times New Roman" w:cs="Times New Roman"/>
          <w:sz w:val="28"/>
          <w:szCs w:val="28"/>
        </w:rPr>
        <w:t>ПТ/</w:t>
      </w:r>
      <w:r w:rsidRPr="009A3CEB">
        <w:rPr>
          <w:rFonts w:ascii="Times New Roman" w:hAnsi="Times New Roman" w:cs="Times New Roman"/>
          <w:sz w:val="28"/>
          <w:szCs w:val="28"/>
        </w:rPr>
        <w:t>П</w:t>
      </w:r>
      <w:r w:rsidR="00E70BE8" w:rsidRPr="009A3CEB">
        <w:rPr>
          <w:rFonts w:ascii="Times New Roman" w:hAnsi="Times New Roman" w:cs="Times New Roman"/>
          <w:sz w:val="28"/>
          <w:szCs w:val="28"/>
        </w:rPr>
        <w:t>С</w:t>
      </w:r>
      <w:r w:rsidRPr="009A3CEB">
        <w:rPr>
          <w:rFonts w:ascii="Times New Roman" w:hAnsi="Times New Roman" w:cs="Times New Roman"/>
          <w:sz w:val="28"/>
          <w:szCs w:val="28"/>
        </w:rPr>
        <w:t xml:space="preserve">Т зберігає чинність протягом строку чинності </w:t>
      </w:r>
      <w:r w:rsidR="00283BE0" w:rsidRPr="009A3CEB">
        <w:rPr>
          <w:rFonts w:ascii="Times New Roman" w:hAnsi="Times New Roman" w:cs="Times New Roman"/>
          <w:sz w:val="28"/>
          <w:szCs w:val="28"/>
        </w:rPr>
        <w:t>ПТ/</w:t>
      </w:r>
      <w:r w:rsidRPr="009A3CEB">
        <w:rPr>
          <w:rFonts w:ascii="Times New Roman" w:hAnsi="Times New Roman" w:cs="Times New Roman"/>
          <w:sz w:val="28"/>
          <w:szCs w:val="28"/>
        </w:rPr>
        <w:t>П</w:t>
      </w:r>
      <w:r w:rsidR="00E70BE8" w:rsidRPr="009A3CEB">
        <w:rPr>
          <w:rFonts w:ascii="Times New Roman" w:hAnsi="Times New Roman" w:cs="Times New Roman"/>
          <w:sz w:val="28"/>
          <w:szCs w:val="28"/>
        </w:rPr>
        <w:t>С</w:t>
      </w:r>
      <w:r w:rsidRPr="009A3CEB">
        <w:rPr>
          <w:rFonts w:ascii="Times New Roman" w:hAnsi="Times New Roman" w:cs="Times New Roman"/>
          <w:sz w:val="28"/>
          <w:szCs w:val="28"/>
        </w:rPr>
        <w:t xml:space="preserve">Т, взамін якого він був згенерований. Покупець несе всю відповідальність за використання </w:t>
      </w:r>
      <w:r w:rsidR="00283BE0" w:rsidRPr="009A3CEB">
        <w:rPr>
          <w:rFonts w:ascii="Times New Roman" w:hAnsi="Times New Roman" w:cs="Times New Roman"/>
          <w:sz w:val="28"/>
          <w:szCs w:val="28"/>
        </w:rPr>
        <w:t>ПТ/</w:t>
      </w:r>
      <w:r w:rsidRPr="009A3CEB">
        <w:rPr>
          <w:rFonts w:ascii="Times New Roman" w:hAnsi="Times New Roman" w:cs="Times New Roman"/>
          <w:sz w:val="28"/>
          <w:szCs w:val="28"/>
        </w:rPr>
        <w:t>П</w:t>
      </w:r>
      <w:r w:rsidR="00E70BE8" w:rsidRPr="009A3CEB">
        <w:rPr>
          <w:rFonts w:ascii="Times New Roman" w:hAnsi="Times New Roman" w:cs="Times New Roman"/>
          <w:sz w:val="28"/>
          <w:szCs w:val="28"/>
        </w:rPr>
        <w:t>С</w:t>
      </w:r>
      <w:r w:rsidRPr="009A3CEB">
        <w:rPr>
          <w:rFonts w:ascii="Times New Roman" w:hAnsi="Times New Roman" w:cs="Times New Roman"/>
          <w:sz w:val="28"/>
          <w:szCs w:val="28"/>
        </w:rPr>
        <w:t xml:space="preserve">Т з моменту його генерування.  </w:t>
      </w:r>
    </w:p>
    <w:p w14:paraId="741A0CD8" w14:textId="3FA2F2D4" w:rsidR="00FB554B" w:rsidRPr="009A3CEB" w:rsidRDefault="00FB554B" w:rsidP="00FB554B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випадку, якщо Транзакція проведена на реєстраторі розрахункових операцій та POS-терміналі АЗС, а Пред’явник П</w:t>
      </w:r>
      <w:r w:rsidR="00E70BE8" w:rsidRPr="009A3CEB">
        <w:rPr>
          <w:rFonts w:ascii="Times New Roman" w:hAnsi="Times New Roman" w:cs="Times New Roman"/>
          <w:sz w:val="28"/>
          <w:szCs w:val="28"/>
        </w:rPr>
        <w:t>С</w:t>
      </w:r>
      <w:r w:rsidRPr="009A3CEB">
        <w:rPr>
          <w:rFonts w:ascii="Times New Roman" w:hAnsi="Times New Roman" w:cs="Times New Roman"/>
          <w:sz w:val="28"/>
          <w:szCs w:val="28"/>
        </w:rPr>
        <w:t xml:space="preserve">Т відмовляється від отримання Товарів у кількості меншій ніж 2 літри, </w:t>
      </w:r>
      <w:r w:rsidR="00E70BE8" w:rsidRPr="009A3CEB">
        <w:rPr>
          <w:rFonts w:ascii="Times New Roman" w:hAnsi="Times New Roman" w:cs="Times New Roman"/>
          <w:sz w:val="28"/>
          <w:szCs w:val="28"/>
        </w:rPr>
        <w:t xml:space="preserve">проводиться скасування Транзакції в частині не отриманих Товарів, </w:t>
      </w:r>
      <w:r w:rsidR="00877963" w:rsidRPr="009A3CEB">
        <w:rPr>
          <w:rFonts w:ascii="Times New Roman" w:hAnsi="Times New Roman" w:cs="Times New Roman"/>
          <w:sz w:val="28"/>
          <w:szCs w:val="28"/>
        </w:rPr>
        <w:t xml:space="preserve">при цьому неотримані Покупцем Товари повертаються Покупцем Продавцю, </w:t>
      </w:r>
      <w:r w:rsidR="00E70BE8" w:rsidRPr="009A3CEB">
        <w:rPr>
          <w:rFonts w:ascii="Times New Roman" w:hAnsi="Times New Roman" w:cs="Times New Roman"/>
          <w:sz w:val="28"/>
          <w:szCs w:val="28"/>
        </w:rPr>
        <w:t>а кошти на суму їх вартості обліковуються на Рахунку Покупця в Особистому кабінеті, як попередня оплата за Товари</w:t>
      </w:r>
      <w:r w:rsidR="008F5F0D" w:rsidRPr="009A3CEB">
        <w:rPr>
          <w:rFonts w:ascii="Times New Roman" w:hAnsi="Times New Roman" w:cs="Times New Roman"/>
          <w:sz w:val="28"/>
          <w:szCs w:val="28"/>
        </w:rPr>
        <w:t xml:space="preserve"> та  послуги їх зберігання</w:t>
      </w:r>
      <w:r w:rsidR="00AA4F57" w:rsidRPr="009A3CEB">
        <w:rPr>
          <w:rFonts w:ascii="Times New Roman" w:hAnsi="Times New Roman" w:cs="Times New Roman"/>
          <w:sz w:val="28"/>
          <w:szCs w:val="28"/>
        </w:rPr>
        <w:t>, доступна Покупцю для подальшого генерування ПСТ</w:t>
      </w:r>
      <w:r w:rsidR="00E70BE8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4B15390F" w14:textId="67AADEFA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На Чеку, роздрукованому за результатами здійсненої Транзакції, вказується, зокрема, довідкова інформація про номер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, асортимент та кількість переданих Товарів,  вартість наданих Товарів, тощо. </w:t>
      </w:r>
    </w:p>
    <w:p w14:paraId="083AD4BC" w14:textId="3530B5C6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Чек є підставою для звірки проведених Транзакцій. Покупець зобов'язаний зберігати всі документи по Транзакціях з використанням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і пред'являти їх Продавцю при виникненні спірних питань.</w:t>
      </w:r>
    </w:p>
    <w:p w14:paraId="53FFF36F" w14:textId="1CA30DE7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Якщо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заблокований, його використання для здійснення Транзакції неможливе.</w:t>
      </w:r>
    </w:p>
    <w:p w14:paraId="1D2AB993" w14:textId="532AA337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здійснюється з підстав передбачених Договором та цим Додатком, в результаті чого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не може використовуватися для проведення Транзакцій. 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здійснюється в момент внесення відповідної інформації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і вважається завершеним з моменту підтвердження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 виконання такої операції.</w:t>
      </w:r>
    </w:p>
    <w:p w14:paraId="0B1E047D" w14:textId="25C44528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може здійснюватися з ініціативи Продавця, Покупця, або автоматично, в порядку, передбаченому Договором та </w:t>
      </w:r>
      <w:r w:rsidR="009E6870" w:rsidRPr="009A3CEB">
        <w:rPr>
          <w:rFonts w:ascii="Times New Roman" w:hAnsi="Times New Roman" w:cs="Times New Roman"/>
          <w:sz w:val="28"/>
          <w:szCs w:val="28"/>
        </w:rPr>
        <w:t>Загальними умовами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199ED8D9" w14:textId="16386B8C" w:rsidR="00D31F3C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lastRenderedPageBreak/>
        <w:t>Покупець в праві ініціювати 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будь-який час, надіславши відповідну інформацію Продавцю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з Особистого кабінету та/або  повідомивши про це Продавця через 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-Center. Будь-яке усне чи електронне звертання (ініціювання) Покупця про необхідність заблокувати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повинне бути в обов'язковому порядку підтверджене письмовою заявкою на 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довільної форми, підписаною уповноваженою особою Покупця.</w:t>
      </w:r>
    </w:p>
    <w:p w14:paraId="7DF1C177" w14:textId="672F6E7C" w:rsidR="008C6E75" w:rsidRPr="009A3CEB" w:rsidRDefault="00D31F3C" w:rsidP="00D31F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в праві ініціювати зняття 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виключно у випадках, коли таке Блокування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було ініційоване Покупцем, в будь-який час, надіславши відповідну інформацію Продавцю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з Особистого кабінету та/або  повідомивши про це Продавця через 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-Center.</w:t>
      </w:r>
    </w:p>
    <w:p w14:paraId="1DE033A0" w14:textId="3F774F8D" w:rsidR="006B3F36" w:rsidRPr="009A3CEB" w:rsidRDefault="006B3F36" w:rsidP="006B3F3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несе усю відповідальність та ризик негативних наслідків за користування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протягом всього періоду Правомірного володіння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93C3E" w14:textId="417A5862" w:rsidR="006B3F36" w:rsidRPr="009A3CEB" w:rsidRDefault="006B3F36" w:rsidP="006B3F3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несе повну відповідальність за дотримання порядку та умов користування 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,  нерозголошення переданих йому даних доступу до Особистого кабінету, а також за здійснення  будь-яких Транзакцій з використанням отриманих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період Правомірного володіння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. Покупець самостійно врегульовує свої відносини з Пред’явниками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, щодо використання отриманих ПТ</w:t>
      </w:r>
      <w:r w:rsidR="001D4DA2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для здійснення Транзакцій.</w:t>
      </w:r>
    </w:p>
    <w:p w14:paraId="28798523" w14:textId="35379833" w:rsidR="006B3F36" w:rsidRPr="009A3CEB" w:rsidRDefault="006B3F36" w:rsidP="006B3F3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 знищення, пошкодження ПТ</w:t>
      </w:r>
      <w:r w:rsidR="00AA472A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період Правомірного володіння ПТ</w:t>
      </w:r>
      <w:r w:rsidR="00AA472A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Покупець має можливість здійснити повторний друк ПТ</w:t>
      </w:r>
      <w:r w:rsidR="00AA472A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через Особистий кабінет Покупця при цьому всі негативні ризики використання втраченого, пошкодженого ПТ</w:t>
      </w:r>
      <w:r w:rsidR="00AA472A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несе Покупець.</w:t>
      </w:r>
    </w:p>
    <w:p w14:paraId="3E97DAC1" w14:textId="77777777" w:rsidR="00DA0307" w:rsidRPr="009A3CEB" w:rsidRDefault="00DA0307" w:rsidP="00DA0307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2B006F0" w14:textId="77777777" w:rsidR="00D96219" w:rsidRPr="009A3CEB" w:rsidRDefault="00D96219" w:rsidP="00E5104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Умови та порядок користування Особистим кабінетом Покупця</w:t>
      </w:r>
    </w:p>
    <w:p w14:paraId="16070373" w14:textId="17CA87F5" w:rsidR="00DD7AB9" w:rsidRPr="009A3CEB" w:rsidRDefault="00DD7AB9" w:rsidP="00DD7AB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Продавцем з використанням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ВЕБ-сайту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Продавця створюється можливість </w:t>
      </w:r>
      <w:r w:rsidR="00D8682A" w:rsidRPr="009A3CEB">
        <w:rPr>
          <w:rFonts w:ascii="Times New Roman" w:hAnsi="Times New Roman" w:cs="Times New Roman"/>
          <w:sz w:val="28"/>
          <w:szCs w:val="28"/>
        </w:rPr>
        <w:t xml:space="preserve">для Покупця </w:t>
      </w:r>
      <w:r w:rsidRPr="009A3CEB">
        <w:rPr>
          <w:rFonts w:ascii="Times New Roman" w:hAnsi="Times New Roman" w:cs="Times New Roman"/>
          <w:sz w:val="28"/>
          <w:szCs w:val="28"/>
        </w:rPr>
        <w:t>користува</w:t>
      </w:r>
      <w:r w:rsidR="00D8682A" w:rsidRPr="009A3CEB">
        <w:rPr>
          <w:rFonts w:ascii="Times New Roman" w:hAnsi="Times New Roman" w:cs="Times New Roman"/>
          <w:sz w:val="28"/>
          <w:szCs w:val="28"/>
        </w:rPr>
        <w:t xml:space="preserve">тися </w:t>
      </w:r>
      <w:r w:rsidRPr="009A3CEB">
        <w:rPr>
          <w:rFonts w:ascii="Times New Roman" w:hAnsi="Times New Roman" w:cs="Times New Roman"/>
          <w:sz w:val="28"/>
          <w:szCs w:val="28"/>
        </w:rPr>
        <w:t xml:space="preserve"> Особистим кабінетом Покупця - системою віддаленого доступу Покупця до окремо визначених параметрів (умов) договірної співпраці. </w:t>
      </w:r>
    </w:p>
    <w:p w14:paraId="261C1996" w14:textId="0F7A572D" w:rsidR="00DD7AB9" w:rsidRPr="009A3CEB" w:rsidRDefault="00DD7AB9" w:rsidP="005A7D5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Користування Особистим кабінетом Покупця здійснюється після надання Покупцю доступу з використанням системи логінів та паролів. </w:t>
      </w:r>
    </w:p>
    <w:p w14:paraId="7F3FA758" w14:textId="77777777" w:rsidR="00D30D8C" w:rsidRPr="009A3CEB" w:rsidRDefault="005A7D56" w:rsidP="005A7D5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в праві визначити (призначити) своїх відповідальних працівників та/або представників (далі – користувачі Особистого кабінету Покупця) для забезпечення їм доступу до використання системи Особистий кабінет Покупця</w:t>
      </w:r>
      <w:r w:rsidR="00D30D8C"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56BBC" w14:textId="7A40F338" w:rsidR="005A7D56" w:rsidRPr="009A3CEB" w:rsidRDefault="00D30D8C" w:rsidP="00112BB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має право отримати доступ до Особистого кабінету Покупця для  5 користувачів Особистого кабінету Покупця але з різними рівнями доступу (обмеженнями в перегляді та редагуванні даних). Рівні доступу поділяються на наступні ролі користувачів Особистого кабінету Покупця: 1) директорська (адміністративна) роль; 2)технічна роль; 3) фінансова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>роль. Про необхідність отримання доступу для таких 5-ти користувачів Покупець зобов’язаний повідомити Продавця в письмовій формі з зазначенням їх: ПІБ, номерів контактних телефонів мобільного зв’язку та рівня доступу.</w:t>
      </w:r>
    </w:p>
    <w:p w14:paraId="72A5983F" w14:textId="5900A5FB" w:rsidR="00D30D8C" w:rsidRPr="009A3CEB" w:rsidRDefault="00112BBE" w:rsidP="005A7D5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D30D8C" w:rsidRPr="009A3CEB">
        <w:rPr>
          <w:rFonts w:ascii="Times New Roman" w:hAnsi="Times New Roman" w:cs="Times New Roman"/>
          <w:sz w:val="28"/>
          <w:szCs w:val="28"/>
        </w:rPr>
        <w:t>Після отримання доступу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до Особистого кабінету Покупця</w:t>
      </w:r>
      <w:r w:rsidR="00D30D8C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t xml:space="preserve">користувачами, вказаними в п. 5.4. цих Загальних умов, </w:t>
      </w:r>
      <w:r w:rsidR="00D30D8C" w:rsidRPr="009A3CEB">
        <w:rPr>
          <w:rFonts w:ascii="Times New Roman" w:hAnsi="Times New Roman" w:cs="Times New Roman"/>
          <w:sz w:val="28"/>
          <w:szCs w:val="28"/>
        </w:rPr>
        <w:t>Покупець має право надавати/припиняти доступ до Особистого кабінету Покупця для  необмеженої кількості користувачів Особистого кабінету Покупця з рі</w:t>
      </w:r>
      <w:r w:rsidR="002B0EE9" w:rsidRPr="009A3CEB">
        <w:rPr>
          <w:rFonts w:ascii="Times New Roman" w:hAnsi="Times New Roman" w:cs="Times New Roman"/>
          <w:sz w:val="28"/>
          <w:szCs w:val="28"/>
        </w:rPr>
        <w:t>в</w:t>
      </w:r>
      <w:r w:rsidR="00D30D8C" w:rsidRPr="009A3CEB">
        <w:rPr>
          <w:rFonts w:ascii="Times New Roman" w:hAnsi="Times New Roman" w:cs="Times New Roman"/>
          <w:sz w:val="28"/>
          <w:szCs w:val="28"/>
        </w:rPr>
        <w:t xml:space="preserve">нем доступу – «водій», шляхом </w:t>
      </w:r>
      <w:r w:rsidRPr="009A3CEB">
        <w:rPr>
          <w:rFonts w:ascii="Times New Roman" w:hAnsi="Times New Roman" w:cs="Times New Roman"/>
          <w:sz w:val="28"/>
          <w:szCs w:val="28"/>
        </w:rPr>
        <w:t xml:space="preserve">самостійного </w:t>
      </w:r>
      <w:r w:rsidR="00D30D8C" w:rsidRPr="009A3CEB">
        <w:rPr>
          <w:rFonts w:ascii="Times New Roman" w:hAnsi="Times New Roman" w:cs="Times New Roman"/>
          <w:sz w:val="28"/>
          <w:szCs w:val="28"/>
        </w:rPr>
        <w:t>внесення відповідних даних (ПІП, номери телефону мобільного зв’язку) таких користувачів у відповідному розділі Особистого кабінету.</w:t>
      </w:r>
      <w:r w:rsidR="00F3402D" w:rsidRPr="009A3CEB">
        <w:rPr>
          <w:rFonts w:ascii="Times New Roman" w:hAnsi="Times New Roman" w:cs="Times New Roman"/>
          <w:sz w:val="28"/>
          <w:szCs w:val="28"/>
        </w:rPr>
        <w:t xml:space="preserve"> Користувачі Особистого кабінету Покупця з рівнем доступу – «водій», одночасно мають статус Пред’явників ПК, ПТ, ПСТ - уповноваженими Покупцем на вчинення дій по отриманню Товарів (Послуг) з використанням ПК, ПТ, ПСТ від імені та за рахунок Покупця.</w:t>
      </w:r>
      <w:r w:rsidR="00E7482D" w:rsidRPr="009A3CEB">
        <w:rPr>
          <w:rFonts w:ascii="Times New Roman" w:hAnsi="Times New Roman" w:cs="Times New Roman"/>
          <w:sz w:val="28"/>
          <w:szCs w:val="28"/>
        </w:rPr>
        <w:t xml:space="preserve"> Підтвердженням надання/припинення доступу до Особистого кабінету Покупця для користувачів Особистого кабінету Покупця з рівнем доступу – «водій», є дані </w:t>
      </w:r>
      <w:proofErr w:type="spellStart"/>
      <w:r w:rsidR="00E7482D" w:rsidRPr="009A3CEB">
        <w:rPr>
          <w:rFonts w:ascii="Times New Roman" w:hAnsi="Times New Roman" w:cs="Times New Roman"/>
          <w:sz w:val="28"/>
          <w:szCs w:val="28"/>
        </w:rPr>
        <w:t>Процесінгового</w:t>
      </w:r>
      <w:proofErr w:type="spellEnd"/>
      <w:r w:rsidR="00E7482D" w:rsidRPr="009A3CEB">
        <w:rPr>
          <w:rFonts w:ascii="Times New Roman" w:hAnsi="Times New Roman" w:cs="Times New Roman"/>
          <w:sz w:val="28"/>
          <w:szCs w:val="28"/>
        </w:rPr>
        <w:t xml:space="preserve"> центру Продавця.</w:t>
      </w:r>
    </w:p>
    <w:p w14:paraId="04E92AB4" w14:textId="27770487" w:rsidR="00DD7AB9" w:rsidRPr="009A3CEB" w:rsidRDefault="005A7D56" w:rsidP="005A7D5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Закріплення користувачів Особистого кабінету Покупця зі сторони Покупця відбувається на основі наданих</w:t>
      </w:r>
      <w:r w:rsidR="00112BBE" w:rsidRPr="009A3CEB">
        <w:rPr>
          <w:rFonts w:ascii="Times New Roman" w:hAnsi="Times New Roman" w:cs="Times New Roman"/>
          <w:sz w:val="28"/>
          <w:szCs w:val="28"/>
        </w:rPr>
        <w:t>/внесених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Покупцем даних</w:t>
      </w:r>
      <w:r w:rsidR="00112BBE" w:rsidRPr="009A3CEB">
        <w:rPr>
          <w:rFonts w:ascii="Times New Roman" w:hAnsi="Times New Roman" w:cs="Times New Roman"/>
          <w:sz w:val="28"/>
          <w:szCs w:val="28"/>
        </w:rPr>
        <w:t xml:space="preserve">, згідно </w:t>
      </w:r>
      <w:proofErr w:type="spellStart"/>
      <w:r w:rsidR="00112BBE" w:rsidRPr="009A3CE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112BBE" w:rsidRPr="009A3CEB">
        <w:rPr>
          <w:rFonts w:ascii="Times New Roman" w:hAnsi="Times New Roman" w:cs="Times New Roman"/>
          <w:sz w:val="28"/>
          <w:szCs w:val="28"/>
        </w:rPr>
        <w:t>. 5.4.,</w:t>
      </w:r>
      <w:r w:rsidR="00B14648" w:rsidRPr="009A3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BBE" w:rsidRPr="009A3CEB">
        <w:rPr>
          <w:rFonts w:ascii="Times New Roman" w:hAnsi="Times New Roman" w:cs="Times New Roman"/>
          <w:sz w:val="28"/>
          <w:szCs w:val="28"/>
        </w:rPr>
        <w:t>5.5. цих Загальних умов</w:t>
      </w:r>
      <w:r w:rsidRPr="009A3CEB">
        <w:rPr>
          <w:rFonts w:ascii="Times New Roman" w:hAnsi="Times New Roman" w:cs="Times New Roman"/>
          <w:sz w:val="28"/>
          <w:szCs w:val="28"/>
        </w:rPr>
        <w:t>. На контактні номери телефонів відповідних користувачів</w:t>
      </w:r>
      <w:r w:rsidR="00044EFC" w:rsidRPr="009A3CEB">
        <w:rPr>
          <w:rFonts w:ascii="Times New Roman" w:hAnsi="Times New Roman" w:cs="Times New Roman"/>
          <w:sz w:val="28"/>
          <w:szCs w:val="28"/>
        </w:rPr>
        <w:t xml:space="preserve"> Особистого кабінету Покупця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 допомогою СМС(SMS)-повідомлення будуть надіслані первісні</w:t>
      </w:r>
      <w:r w:rsidR="00E935CE" w:rsidRPr="009A3CEB">
        <w:rPr>
          <w:rFonts w:ascii="Times New Roman" w:hAnsi="Times New Roman" w:cs="Times New Roman"/>
          <w:sz w:val="28"/>
          <w:szCs w:val="28"/>
        </w:rPr>
        <w:t xml:space="preserve"> (одноразові)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логін та пароль для доступу в Особистий кабінет Покупця. В подальшому користувачі Особистого кабінету Покупця </w:t>
      </w:r>
      <w:r w:rsidR="00E935CE" w:rsidRPr="009A3CEB">
        <w:rPr>
          <w:rFonts w:ascii="Times New Roman" w:hAnsi="Times New Roman" w:cs="Times New Roman"/>
          <w:sz w:val="28"/>
          <w:szCs w:val="28"/>
        </w:rPr>
        <w:t>зобов’язані</w:t>
      </w:r>
      <w:r w:rsidRPr="009A3CEB">
        <w:rPr>
          <w:rFonts w:ascii="Times New Roman" w:hAnsi="Times New Roman" w:cs="Times New Roman"/>
          <w:sz w:val="28"/>
          <w:szCs w:val="28"/>
        </w:rPr>
        <w:t xml:space="preserve"> самостійно </w:t>
      </w:r>
      <w:r w:rsidR="00E935CE" w:rsidRPr="009A3CEB">
        <w:rPr>
          <w:rFonts w:ascii="Times New Roman" w:hAnsi="Times New Roman" w:cs="Times New Roman"/>
          <w:sz w:val="28"/>
          <w:szCs w:val="28"/>
        </w:rPr>
        <w:t xml:space="preserve">змінити </w:t>
      </w:r>
      <w:r w:rsidRPr="009A3CEB">
        <w:rPr>
          <w:rFonts w:ascii="Times New Roman" w:hAnsi="Times New Roman" w:cs="Times New Roman"/>
          <w:sz w:val="28"/>
          <w:szCs w:val="28"/>
        </w:rPr>
        <w:t>логін та пароль для доступу в Особистий кабінет Покупця.</w:t>
      </w:r>
    </w:p>
    <w:p w14:paraId="32729DF7" w14:textId="7640988B" w:rsidR="00DD7AB9" w:rsidRPr="009A3CEB" w:rsidRDefault="00DD7AB9" w:rsidP="00DD7AB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несе усю відповідальність за визначення осіб користувачами Особистого кабінету Покупця</w:t>
      </w:r>
      <w:r w:rsidR="002B0EE9" w:rsidRPr="009A3CEB">
        <w:rPr>
          <w:rFonts w:ascii="Times New Roman" w:hAnsi="Times New Roman" w:cs="Times New Roman"/>
          <w:sz w:val="28"/>
          <w:szCs w:val="28"/>
        </w:rPr>
        <w:t xml:space="preserve"> з відповідним рівнем доступу (ролями)</w:t>
      </w:r>
      <w:r w:rsidRPr="009A3CEB">
        <w:rPr>
          <w:rFonts w:ascii="Times New Roman" w:hAnsi="Times New Roman" w:cs="Times New Roman"/>
          <w:sz w:val="28"/>
          <w:szCs w:val="28"/>
        </w:rPr>
        <w:t>, за нерозголошення ними інформації щодо логінів та паролів для доступу в Особистий кабінет Покупця та за будь-які операції, що здійснені в Особистому кабінеті Покупця будь-якими особами, які використали логін та пароль Покупця для отримання доступу до Особистого кабінету Покупця.</w:t>
      </w:r>
    </w:p>
    <w:p w14:paraId="2D17A80D" w14:textId="77777777" w:rsidR="00044EFC" w:rsidRPr="009A3CEB" w:rsidRDefault="00044EFC" w:rsidP="00DD7AB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/>
          <w:sz w:val="28"/>
          <w:szCs w:val="28"/>
        </w:rPr>
        <w:t>Операції, доступні для користувачів Особистого кабінету Покупця у відносинах по Договору, з урахуванням їх рівня доступу (ролей), визначені функціональними налаштуваннями Особистого кабінету Покупця.</w:t>
      </w:r>
    </w:p>
    <w:p w14:paraId="7222E90A" w14:textId="7F96CDE4" w:rsidR="00DD7AB9" w:rsidRPr="009A3CEB" w:rsidRDefault="00DD7AB9" w:rsidP="00DD7AB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Продавець в праві здійснювати реєстрацію операцій, що здійснюються в Особистому кабінеті Покупця.</w:t>
      </w:r>
    </w:p>
    <w:p w14:paraId="40532A15" w14:textId="4B1C8BDF" w:rsidR="00DA0307" w:rsidRPr="009A3CEB" w:rsidRDefault="00DD7AB9" w:rsidP="00DA030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З метою забезпечення обслуговування Пред’явників ПК системою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-Center та з використанням процедури Голосової авторизації, Покупець зобов’язаний забезпечити внесення в Особистому кабінеті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>даних, достатніх для ідентифікації Пред’явника ПК</w:t>
      </w:r>
      <w:r w:rsidR="00166B1C" w:rsidRPr="009A3CEB">
        <w:rPr>
          <w:rFonts w:ascii="Times New Roman" w:hAnsi="Times New Roman" w:cs="Times New Roman"/>
          <w:sz w:val="28"/>
          <w:szCs w:val="28"/>
        </w:rPr>
        <w:t xml:space="preserve"> (зокрема, секретне слово чи інші дані, згідно налаштувань Особистого кабінету)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56BBED09" w14:textId="77777777" w:rsidR="00924637" w:rsidRPr="009A3CEB" w:rsidRDefault="00924637" w:rsidP="00924637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163CA" w14:textId="77777777" w:rsidR="00D96219" w:rsidRPr="009A3CEB" w:rsidRDefault="00D96219" w:rsidP="00E5104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 xml:space="preserve">Порядок та умови користування системою </w:t>
      </w:r>
      <w:proofErr w:type="spellStart"/>
      <w:r w:rsidRPr="009A3CEB">
        <w:rPr>
          <w:rFonts w:ascii="Times New Roman" w:hAnsi="Times New Roman" w:cs="Times New Roman"/>
          <w:b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b/>
          <w:sz w:val="28"/>
          <w:szCs w:val="28"/>
        </w:rPr>
        <w:t>-Center</w:t>
      </w:r>
    </w:p>
    <w:p w14:paraId="38DDF6FA" w14:textId="63EDFBCB" w:rsidR="00A4010F" w:rsidRPr="009A3CEB" w:rsidRDefault="00A4010F" w:rsidP="00A4010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 призначена для підвищення рівня обслуговування Покупця (Пред’явників ПК,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>), оперативного вирішення поточних питань, які стосуються різних аспектів договірної співпраці, оперативного доступу до Рахунку(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) Покупця та налаштувань Паливних карток Покупця.</w:t>
      </w:r>
    </w:p>
    <w:p w14:paraId="3658B050" w14:textId="556ED0B4" w:rsidR="00FD053D" w:rsidRPr="009A3CEB" w:rsidRDefault="00FD053D" w:rsidP="00A4010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зобов’язаний повідомити усіх Пред’явників ПК</w:t>
      </w:r>
      <w:r w:rsidR="00AD10D4" w:rsidRPr="009A3CEB">
        <w:rPr>
          <w:rFonts w:ascii="Times New Roman" w:hAnsi="Times New Roman" w:cs="Times New Roman"/>
          <w:sz w:val="28"/>
          <w:szCs w:val="28"/>
        </w:rPr>
        <w:t>,</w:t>
      </w:r>
      <w:r w:rsidR="002C2566" w:rsidRPr="009A3CEB">
        <w:rPr>
          <w:rFonts w:ascii="Times New Roman" w:hAnsi="Times New Roman" w:cs="Times New Roman"/>
          <w:sz w:val="28"/>
          <w:szCs w:val="28"/>
        </w:rPr>
        <w:t xml:space="preserve"> 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Покупця про те, що вони можуть користуватися системою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-Center, при цьому Продавцем може вестися звукозапис переговорів  Пред’явників ПК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ПТ,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системі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-Center. При обслуговуванні Пред’явників ПК</w:t>
      </w:r>
      <w:r w:rsidR="00D64753" w:rsidRPr="009A3CEB">
        <w:rPr>
          <w:rFonts w:ascii="Times New Roman" w:hAnsi="Times New Roman" w:cs="Times New Roman"/>
          <w:sz w:val="28"/>
          <w:szCs w:val="28"/>
        </w:rPr>
        <w:t>,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системі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-Center, Сторони вважатимуть, що Покупець виконав зазначене зобов’язання.</w:t>
      </w:r>
    </w:p>
    <w:p w14:paraId="0370AF3A" w14:textId="77777777" w:rsidR="00A4010F" w:rsidRPr="009A3CEB" w:rsidRDefault="00A4010F" w:rsidP="00A4010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="00D64753" w:rsidRPr="009A3CEB">
        <w:rPr>
          <w:rFonts w:ascii="Times New Roman" w:hAnsi="Times New Roman" w:cs="Times New Roman"/>
          <w:b/>
          <w:sz w:val="28"/>
          <w:szCs w:val="28"/>
        </w:rPr>
        <w:t>обслуговування</w:t>
      </w:r>
      <w:r w:rsidRPr="009A3CEB">
        <w:rPr>
          <w:rFonts w:ascii="Times New Roman" w:hAnsi="Times New Roman" w:cs="Times New Roman"/>
          <w:b/>
          <w:sz w:val="28"/>
          <w:szCs w:val="28"/>
        </w:rPr>
        <w:t xml:space="preserve"> Пред’явника ПК</w:t>
      </w:r>
      <w:r w:rsidR="00FD053D" w:rsidRPr="009A3CEB">
        <w:rPr>
          <w:rFonts w:ascii="Times New Roman" w:hAnsi="Times New Roman" w:cs="Times New Roman"/>
          <w:b/>
          <w:sz w:val="28"/>
          <w:szCs w:val="28"/>
        </w:rPr>
        <w:t>:</w:t>
      </w:r>
    </w:p>
    <w:p w14:paraId="14FF0676" w14:textId="77777777" w:rsidR="002E7EC5" w:rsidRPr="009A3CEB" w:rsidRDefault="00A4010F" w:rsidP="00D6475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При будь-якому зверненні Покупця (Пред’явника ПК), першочергово здійснюється процедура ідентифікації, яка передбачає перевірку правомірності звернення Пред’явником ПК в систему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-Center,  шляхом перевірки названих Пред’явником ПК даних на предмет відповідності даним, внесеним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(зокрема даним, розміщеним в Особистому кабінеті Покупця).</w:t>
      </w:r>
    </w:p>
    <w:p w14:paraId="16A78DCC" w14:textId="77777777" w:rsidR="00D64753" w:rsidRPr="009A3CEB" w:rsidRDefault="002E7EC5" w:rsidP="00D6475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повністю несе відповідальність за надання (повідомлення) Пред’явникам ПК інформації (даних), необхідних для успішного проходження ідентифікації в системі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-Center, а також на нього покладається ризик будь-яких наслідків за замовлення Пред’явниками ПК будь-якої з нижче вказаних операцій.</w:t>
      </w:r>
    </w:p>
    <w:p w14:paraId="34F7960A" w14:textId="77777777" w:rsidR="002E7EC5" w:rsidRPr="009A3CEB" w:rsidRDefault="00A4010F" w:rsidP="002E7EC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 успішного проходження процедури ідентифікації Пред’явника ПК, Пред’явник ПК в праві замовляти проведення будь-якої з нижче вказаних операцій без обмежень (крім </w:t>
      </w:r>
      <w:r w:rsidR="002E7EC5" w:rsidRPr="009A3CEB">
        <w:rPr>
          <w:rFonts w:ascii="Times New Roman" w:hAnsi="Times New Roman" w:cs="Times New Roman"/>
          <w:sz w:val="28"/>
          <w:szCs w:val="28"/>
        </w:rPr>
        <w:t>тих, які встановлені Договором).</w:t>
      </w:r>
    </w:p>
    <w:p w14:paraId="1943C9B0" w14:textId="77777777" w:rsidR="00A4010F" w:rsidRPr="009A3CEB" w:rsidRDefault="00A4010F" w:rsidP="002E7EC5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Операції, доступні Пред’явнику ПК через систему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</w:t>
      </w:r>
      <w:r w:rsidR="002E7EC5" w:rsidRPr="009A3CEB">
        <w:rPr>
          <w:rFonts w:ascii="Times New Roman" w:hAnsi="Times New Roman" w:cs="Times New Roman"/>
          <w:sz w:val="28"/>
          <w:szCs w:val="28"/>
        </w:rPr>
        <w:t>:</w:t>
      </w:r>
    </w:p>
    <w:p w14:paraId="589D266C" w14:textId="77777777" w:rsidR="00A4010F" w:rsidRPr="009A3CEB" w:rsidRDefault="00A4010F" w:rsidP="002E7E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Операція Блокування Паливної картки з ініціативи Пред’явника ПК.</w:t>
      </w:r>
    </w:p>
    <w:p w14:paraId="1FD7F3FF" w14:textId="42624624" w:rsidR="00A4010F" w:rsidRPr="009A3CEB" w:rsidRDefault="00A4010F" w:rsidP="00E935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Операція зняття Блокування ПК, якщо Блокування цієї ПК відбулося з ініціативи Пред’явника ПК або внаслідок автоматичного Блокування </w:t>
      </w:r>
      <w:r w:rsidR="001514B4" w:rsidRPr="009A3CEB">
        <w:rPr>
          <w:rFonts w:ascii="Times New Roman" w:hAnsi="Times New Roman" w:cs="Times New Roman"/>
          <w:sz w:val="28"/>
          <w:szCs w:val="28"/>
        </w:rPr>
        <w:t xml:space="preserve">пластикової </w:t>
      </w:r>
      <w:r w:rsidRPr="009A3CEB">
        <w:rPr>
          <w:rFonts w:ascii="Times New Roman" w:hAnsi="Times New Roman" w:cs="Times New Roman"/>
          <w:sz w:val="28"/>
          <w:szCs w:val="28"/>
        </w:rPr>
        <w:t>ПК з підстав триразового неправильного введення Пред’явником ПК ПІН-коду ПК</w:t>
      </w:r>
      <w:r w:rsidR="001514B4" w:rsidRPr="009A3CEB">
        <w:rPr>
          <w:rFonts w:ascii="Times New Roman" w:hAnsi="Times New Roman" w:cs="Times New Roman"/>
          <w:sz w:val="28"/>
          <w:szCs w:val="28"/>
        </w:rPr>
        <w:t xml:space="preserve"> на POS-терміналі.</w:t>
      </w:r>
      <w:r w:rsidR="00E935CE" w:rsidRPr="009A3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853A8" w14:textId="77777777" w:rsidR="00A4010F" w:rsidRPr="009A3CEB" w:rsidRDefault="00A4010F" w:rsidP="002E7E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Перегляд історії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Авторизацій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ПК та Транзакцій, здійснених з використанням ПК, з деталізацією Товарів, Послуг, їх кількості, асортименту, вартості;</w:t>
      </w:r>
    </w:p>
    <w:p w14:paraId="4C6E1B96" w14:textId="77777777" w:rsidR="00A4010F" w:rsidRPr="009A3CEB" w:rsidRDefault="00A4010F" w:rsidP="002E7E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lastRenderedPageBreak/>
        <w:t>Отримання інформації про наявність та стан Лімітів на проведення Транзакцій з використанням ПК;</w:t>
      </w:r>
    </w:p>
    <w:p w14:paraId="3725353D" w14:textId="0D4BA001" w:rsidR="00CA2873" w:rsidRPr="009A3CEB" w:rsidRDefault="00A4010F" w:rsidP="002E7E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Здійснення Голосової авторизації.</w:t>
      </w:r>
    </w:p>
    <w:p w14:paraId="0390B11F" w14:textId="6B4611F4" w:rsidR="008950B7" w:rsidRPr="009A3CEB" w:rsidRDefault="008950B7" w:rsidP="008950B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b/>
          <w:sz w:val="28"/>
          <w:szCs w:val="28"/>
        </w:rPr>
        <w:t xml:space="preserve">Процедура обслуговування Пред’явника </w:t>
      </w:r>
      <w:r w:rsidR="00AB5585" w:rsidRPr="009A3CEB">
        <w:rPr>
          <w:rFonts w:ascii="Times New Roman" w:hAnsi="Times New Roman" w:cs="Times New Roman"/>
          <w:b/>
          <w:sz w:val="28"/>
          <w:szCs w:val="28"/>
        </w:rPr>
        <w:t>ПТ</w:t>
      </w:r>
      <w:r w:rsidR="002C1BC0" w:rsidRPr="009A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b/>
          <w:sz w:val="28"/>
          <w:szCs w:val="28"/>
        </w:rPr>
        <w:t>з ПІН-кодом під захисним покриттям:</w:t>
      </w:r>
    </w:p>
    <w:p w14:paraId="0FF1ACEA" w14:textId="03A19DB0" w:rsidR="008950B7" w:rsidRPr="009A3CEB" w:rsidRDefault="008950B7" w:rsidP="008950B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При будь-якому зверненні Покупця (Пред’явника ПТ), першочергово здійснюється процедура перевірки ПІН-коду ПТ.</w:t>
      </w:r>
    </w:p>
    <w:p w14:paraId="092AFB02" w14:textId="77777777" w:rsidR="008950B7" w:rsidRPr="009A3CEB" w:rsidRDefault="008950B7" w:rsidP="008950B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повністю несе відповідальність за надання (повідомлення) Пред’явникам ПТ інформації (даних), необхідних для успішного проходження перевірки ПІН-коду ПТ в системі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-Center, а також на нього покладається ризик будь-яких наслідків за замовлення Пред’явниками ПТ будь-якої з нижче вказаних операцій.</w:t>
      </w:r>
    </w:p>
    <w:p w14:paraId="5D6031B0" w14:textId="50EC271C" w:rsidR="008950B7" w:rsidRPr="009A3CEB" w:rsidRDefault="008950B7" w:rsidP="008950B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 успішного проходження процедури перевірки ПІН-коду ПТ, Пред’явник ПТ в праві замовляти проведення будь-якої з нижче вказаних операцій без обмежень (крім тих, які встановлені Договором).</w:t>
      </w:r>
    </w:p>
    <w:p w14:paraId="6354F1B7" w14:textId="78E19E3F" w:rsidR="008950B7" w:rsidRPr="009A3CEB" w:rsidRDefault="008950B7" w:rsidP="008950B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Операції, доступні Пред’явнику ПТ через систему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-Center:</w:t>
      </w:r>
    </w:p>
    <w:p w14:paraId="33030B73" w14:textId="77777777" w:rsidR="00E85F95" w:rsidRPr="009A3CEB" w:rsidRDefault="008950B7" w:rsidP="008950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Операція Блокування Паливного талону з ініціативи Пред’явника ПТ</w:t>
      </w:r>
      <w:r w:rsidR="00E85F95" w:rsidRPr="009A3CEB">
        <w:rPr>
          <w:rFonts w:ascii="Times New Roman" w:hAnsi="Times New Roman" w:cs="Times New Roman"/>
          <w:sz w:val="28"/>
          <w:szCs w:val="28"/>
        </w:rPr>
        <w:t>;</w:t>
      </w:r>
    </w:p>
    <w:p w14:paraId="09C03DEC" w14:textId="357A3915" w:rsidR="008950B7" w:rsidRPr="009A3CEB" w:rsidRDefault="00E85F95" w:rsidP="008950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Здійснення Голосової авторизації</w:t>
      </w:r>
      <w:r w:rsidR="008950B7" w:rsidRPr="009A3CEB">
        <w:rPr>
          <w:rFonts w:ascii="Times New Roman" w:hAnsi="Times New Roman" w:cs="Times New Roman"/>
          <w:sz w:val="28"/>
          <w:szCs w:val="28"/>
        </w:rPr>
        <w:t>.</w:t>
      </w:r>
    </w:p>
    <w:p w14:paraId="4583473A" w14:textId="21E0FB5B" w:rsidR="008950B7" w:rsidRPr="009A3CEB" w:rsidRDefault="008950B7" w:rsidP="008950B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b/>
          <w:sz w:val="28"/>
          <w:szCs w:val="28"/>
        </w:rPr>
        <w:t xml:space="preserve">Процедура обслуговування Пред’явника </w:t>
      </w:r>
      <w:r w:rsidR="00AB5585" w:rsidRPr="009A3CEB">
        <w:rPr>
          <w:rFonts w:ascii="Times New Roman" w:hAnsi="Times New Roman" w:cs="Times New Roman"/>
          <w:b/>
          <w:sz w:val="28"/>
          <w:szCs w:val="28"/>
        </w:rPr>
        <w:t xml:space="preserve"> ПТ</w:t>
      </w:r>
      <w:r w:rsidR="00AD10D4" w:rsidRPr="009A3CEB">
        <w:rPr>
          <w:rFonts w:ascii="Times New Roman" w:hAnsi="Times New Roman" w:cs="Times New Roman"/>
          <w:b/>
          <w:sz w:val="28"/>
          <w:szCs w:val="28"/>
        </w:rPr>
        <w:t>, ПСТ</w:t>
      </w:r>
      <w:r w:rsidR="00AB5585" w:rsidRPr="009A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b/>
          <w:sz w:val="28"/>
          <w:szCs w:val="28"/>
        </w:rPr>
        <w:t>без ПІН-коду і захисного покриття:</w:t>
      </w:r>
    </w:p>
    <w:p w14:paraId="7537DD95" w14:textId="590E1AEC" w:rsidR="0064485A" w:rsidRPr="009A3CEB" w:rsidRDefault="0064485A" w:rsidP="006448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При будь-якому зверненні Покупця (Пред’явника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), першочергово здійснюється процедура </w:t>
      </w:r>
      <w:r w:rsidR="002C1BC0" w:rsidRPr="009A3CEB">
        <w:rPr>
          <w:rFonts w:ascii="Times New Roman" w:hAnsi="Times New Roman" w:cs="Times New Roman"/>
          <w:sz w:val="28"/>
          <w:szCs w:val="28"/>
        </w:rPr>
        <w:t xml:space="preserve">перевірки </w:t>
      </w:r>
      <w:r w:rsidR="005E76D7" w:rsidRPr="009A3CEB">
        <w:rPr>
          <w:rFonts w:ascii="Times New Roman" w:hAnsi="Times New Roman" w:cs="Times New Roman"/>
          <w:sz w:val="28"/>
          <w:szCs w:val="28"/>
        </w:rPr>
        <w:t>ідентифікаційного номеру</w:t>
      </w:r>
      <w:r w:rsidR="002C1BC0" w:rsidRPr="009A3CEB">
        <w:rPr>
          <w:rFonts w:ascii="Times New Roman" w:hAnsi="Times New Roman" w:cs="Times New Roman"/>
          <w:sz w:val="28"/>
          <w:szCs w:val="28"/>
        </w:rPr>
        <w:t xml:space="preserve">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5B85F6CC" w14:textId="6DFA886C" w:rsidR="00AF4DFE" w:rsidRPr="009A3CEB" w:rsidRDefault="00AF4DFE" w:rsidP="00AF4DFE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повністю несе відповідальність за надання (повідомлення) Пред’явникам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інформації (даних), необхідних для </w:t>
      </w:r>
      <w:r w:rsidR="002C1BC0" w:rsidRPr="009A3CEB">
        <w:rPr>
          <w:rFonts w:ascii="Times New Roman" w:hAnsi="Times New Roman" w:cs="Times New Roman"/>
          <w:sz w:val="28"/>
          <w:szCs w:val="28"/>
        </w:rPr>
        <w:t xml:space="preserve">перевірки </w:t>
      </w:r>
      <w:r w:rsidR="005E76D7" w:rsidRPr="009A3CEB">
        <w:rPr>
          <w:rFonts w:ascii="Times New Roman" w:hAnsi="Times New Roman" w:cs="Times New Roman"/>
          <w:sz w:val="28"/>
          <w:szCs w:val="28"/>
        </w:rPr>
        <w:t>ідентифікаційного номеру</w:t>
      </w:r>
      <w:r w:rsidR="002C1BC0" w:rsidRPr="009A3CEB">
        <w:rPr>
          <w:rFonts w:ascii="Times New Roman" w:hAnsi="Times New Roman" w:cs="Times New Roman"/>
          <w:sz w:val="28"/>
          <w:szCs w:val="28"/>
        </w:rPr>
        <w:t xml:space="preserve">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системі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-Center, а також на нього покладається ризик будь-яких наслідків за замовлення Пред’явниками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будь-якої з нижче вказаних операцій.</w:t>
      </w:r>
    </w:p>
    <w:p w14:paraId="33372C43" w14:textId="4C130589" w:rsidR="00AF4DFE" w:rsidRPr="009A3CEB" w:rsidRDefault="00AF4DFE" w:rsidP="00AF4DFE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 успішного проходження процедури </w:t>
      </w:r>
      <w:r w:rsidR="002C1BC0" w:rsidRPr="009A3CEB">
        <w:rPr>
          <w:rFonts w:ascii="Times New Roman" w:hAnsi="Times New Roman" w:cs="Times New Roman"/>
          <w:sz w:val="28"/>
          <w:szCs w:val="28"/>
        </w:rPr>
        <w:t xml:space="preserve">перевірки </w:t>
      </w:r>
      <w:r w:rsidR="005E76D7" w:rsidRPr="009A3CEB">
        <w:rPr>
          <w:rFonts w:ascii="Times New Roman" w:hAnsi="Times New Roman" w:cs="Times New Roman"/>
          <w:sz w:val="28"/>
          <w:szCs w:val="28"/>
        </w:rPr>
        <w:t>ідентифікаційного номеру</w:t>
      </w:r>
      <w:r w:rsidR="002C1BC0" w:rsidRPr="009A3CEB">
        <w:rPr>
          <w:rFonts w:ascii="Times New Roman" w:hAnsi="Times New Roman" w:cs="Times New Roman"/>
          <w:sz w:val="28"/>
          <w:szCs w:val="28"/>
        </w:rPr>
        <w:t xml:space="preserve"> ПТ</w:t>
      </w:r>
      <w:r w:rsidRPr="009A3CEB">
        <w:rPr>
          <w:rFonts w:ascii="Times New Roman" w:hAnsi="Times New Roman" w:cs="Times New Roman"/>
          <w:sz w:val="28"/>
          <w:szCs w:val="28"/>
        </w:rPr>
        <w:t>,</w:t>
      </w:r>
      <w:r w:rsidR="00AD10D4" w:rsidRPr="009A3CEB">
        <w:rPr>
          <w:rFonts w:ascii="Times New Roman" w:hAnsi="Times New Roman" w:cs="Times New Roman"/>
          <w:sz w:val="28"/>
          <w:szCs w:val="28"/>
        </w:rPr>
        <w:t xml:space="preserve">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Пред’явник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 праві замовляти проведення будь-якої з нижче вказаних операцій без обмежень (крім тих, які встановлені Договором).</w:t>
      </w:r>
    </w:p>
    <w:p w14:paraId="122E338D" w14:textId="196533F9" w:rsidR="00AF4DFE" w:rsidRPr="009A3CEB" w:rsidRDefault="00AF4DFE" w:rsidP="00AF4DFE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Операції, доступні Пред’явнику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-Center:</w:t>
      </w:r>
    </w:p>
    <w:p w14:paraId="19C22818" w14:textId="77777777" w:rsidR="00C76219" w:rsidRPr="009A3CEB" w:rsidRDefault="00AF4DFE" w:rsidP="00AF4D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Операція Блокування Паливного талону</w:t>
      </w:r>
      <w:r w:rsidR="00AD10D4" w:rsidRPr="009A3CEB">
        <w:rPr>
          <w:rFonts w:ascii="Times New Roman" w:hAnsi="Times New Roman" w:cs="Times New Roman"/>
          <w:sz w:val="28"/>
          <w:szCs w:val="28"/>
        </w:rPr>
        <w:t xml:space="preserve">, Паливного </w:t>
      </w:r>
      <w:proofErr w:type="spellStart"/>
      <w:r w:rsidR="00AD10D4" w:rsidRPr="009A3CEB">
        <w:rPr>
          <w:rFonts w:ascii="Times New Roman" w:hAnsi="Times New Roman" w:cs="Times New Roman"/>
          <w:sz w:val="28"/>
          <w:szCs w:val="28"/>
        </w:rPr>
        <w:t>суперталону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з ініціативи Пред’явника ПТ</w:t>
      </w:r>
      <w:r w:rsidR="00AD10D4" w:rsidRPr="009A3CEB">
        <w:rPr>
          <w:rFonts w:ascii="Times New Roman" w:hAnsi="Times New Roman" w:cs="Times New Roman"/>
          <w:sz w:val="28"/>
          <w:szCs w:val="28"/>
        </w:rPr>
        <w:t>, ПСТ</w:t>
      </w:r>
      <w:r w:rsidR="00C76219" w:rsidRPr="009A3CEB">
        <w:rPr>
          <w:rFonts w:ascii="Times New Roman" w:hAnsi="Times New Roman" w:cs="Times New Roman"/>
          <w:sz w:val="28"/>
          <w:szCs w:val="28"/>
        </w:rPr>
        <w:t>;</w:t>
      </w:r>
    </w:p>
    <w:p w14:paraId="29301E07" w14:textId="4888D64B" w:rsidR="00AF4DFE" w:rsidRPr="009A3CEB" w:rsidRDefault="00C76219" w:rsidP="00AF4D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Здійснення Голосової авторизації</w:t>
      </w:r>
      <w:r w:rsidR="00AF4DFE" w:rsidRPr="009A3CEB">
        <w:rPr>
          <w:rFonts w:ascii="Times New Roman" w:hAnsi="Times New Roman" w:cs="Times New Roman"/>
          <w:sz w:val="28"/>
          <w:szCs w:val="28"/>
        </w:rPr>
        <w:t>.</w:t>
      </w:r>
    </w:p>
    <w:p w14:paraId="297846A5" w14:textId="77777777" w:rsidR="002E7EC5" w:rsidRPr="009A3CEB" w:rsidRDefault="002E7EC5" w:rsidP="002E7EC5">
      <w:pPr>
        <w:pStyle w:val="a3"/>
        <w:spacing w:after="0"/>
        <w:ind w:left="1152"/>
        <w:jc w:val="both"/>
        <w:rPr>
          <w:rFonts w:ascii="Times New Roman" w:hAnsi="Times New Roman" w:cs="Times New Roman"/>
          <w:sz w:val="28"/>
          <w:szCs w:val="28"/>
        </w:rPr>
      </w:pPr>
    </w:p>
    <w:p w14:paraId="063AE77C" w14:textId="04DE124F" w:rsidR="00D96219" w:rsidRPr="009A3CEB" w:rsidRDefault="00D96219" w:rsidP="00E5104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Порядок та умови здійснення Голосової-авторизації</w:t>
      </w:r>
      <w:r w:rsidR="008C66F3" w:rsidRPr="009A3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C66F3" w:rsidRPr="009A3CEB">
        <w:rPr>
          <w:rFonts w:ascii="Times New Roman" w:hAnsi="Times New Roman" w:cs="Times New Roman"/>
          <w:b/>
          <w:sz w:val="28"/>
          <w:szCs w:val="28"/>
        </w:rPr>
        <w:t>Паливних карток</w:t>
      </w:r>
    </w:p>
    <w:p w14:paraId="1CCF34B9" w14:textId="4D674E90" w:rsidR="00452951" w:rsidRPr="009A3CEB" w:rsidRDefault="00452951" w:rsidP="00E935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lastRenderedPageBreak/>
        <w:t xml:space="preserve">У випадку, коли Паливна картка не зчитується POS-терміналом, </w:t>
      </w:r>
      <w:r w:rsidR="00F67B07" w:rsidRPr="009A3CEB">
        <w:rPr>
          <w:rFonts w:ascii="Times New Roman" w:hAnsi="Times New Roman" w:cs="Times New Roman"/>
          <w:sz w:val="28"/>
          <w:szCs w:val="28"/>
        </w:rPr>
        <w:t>або неможливо виконати Транзакцію</w:t>
      </w:r>
      <w:r w:rsidR="00586B55" w:rsidRPr="009A3CEB">
        <w:rPr>
          <w:rFonts w:ascii="Times New Roman" w:hAnsi="Times New Roman" w:cs="Times New Roman"/>
          <w:sz w:val="28"/>
          <w:szCs w:val="28"/>
        </w:rPr>
        <w:t xml:space="preserve"> з використанням ПК</w:t>
      </w:r>
      <w:r w:rsidR="00F67B07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586B55" w:rsidRPr="009A3CEB">
        <w:rPr>
          <w:rFonts w:ascii="Times New Roman" w:hAnsi="Times New Roman" w:cs="Times New Roman"/>
          <w:sz w:val="28"/>
          <w:szCs w:val="28"/>
        </w:rPr>
        <w:t>в порядку, передбаченому розділом 10 цих Загальних умов</w:t>
      </w:r>
      <w:r w:rsidR="00F67B07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>на вимогу Пред’явника ПК застосовується процедура Голосової авторизації - процедура погодження передачі Товарів в ручному режимі.</w:t>
      </w:r>
    </w:p>
    <w:p w14:paraId="54266B48" w14:textId="77777777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Процедура Голосової авторизації використовується для обслуговування Покупця, що використовує Особистий кабінет, при умові внесення Покупцем в Особистому кабінеті даних, достатніх для ідентифікації Пред’явника ПК, який в праві користуватися процедурою Голосової авторизації.</w:t>
      </w:r>
    </w:p>
    <w:p w14:paraId="60EE8D55" w14:textId="7153CE1A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З метою застосування процедури Голосової авторизації, Пред’явник ПК зобов’язаний передати </w:t>
      </w:r>
      <w:r w:rsidR="00F67B07" w:rsidRPr="009A3CEB">
        <w:rPr>
          <w:rFonts w:ascii="Times New Roman" w:hAnsi="Times New Roman" w:cs="Times New Roman"/>
          <w:sz w:val="28"/>
          <w:szCs w:val="28"/>
        </w:rPr>
        <w:t xml:space="preserve">пластикову </w:t>
      </w:r>
      <w:r w:rsidRPr="009A3CEB">
        <w:rPr>
          <w:rFonts w:ascii="Times New Roman" w:hAnsi="Times New Roman" w:cs="Times New Roman"/>
          <w:sz w:val="28"/>
          <w:szCs w:val="28"/>
        </w:rPr>
        <w:t>ПК Оператору АЗС</w:t>
      </w:r>
      <w:r w:rsidR="00F67B07" w:rsidRPr="009A3CEB">
        <w:rPr>
          <w:rFonts w:ascii="Times New Roman" w:hAnsi="Times New Roman" w:cs="Times New Roman"/>
          <w:sz w:val="28"/>
          <w:szCs w:val="28"/>
        </w:rPr>
        <w:t xml:space="preserve"> або назвати</w:t>
      </w:r>
      <w:r w:rsidR="00386E90" w:rsidRPr="009A3CEB">
        <w:rPr>
          <w:rFonts w:ascii="Times New Roman" w:hAnsi="Times New Roman" w:cs="Times New Roman"/>
          <w:sz w:val="28"/>
          <w:szCs w:val="28"/>
        </w:rPr>
        <w:t xml:space="preserve"> номер віртуальної ПК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3AB0F076" w14:textId="77777777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Оператор АЗС ініціює на POS-терміналі операцію проведення відпуску Товарів чи надання Послуг, а також в телефонному режимі контактує з системою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 та повідомляє отримані від Пред’явника ПК дані, необхідні для ідентифікації Пред’явника ПК та Авторизації ПК.</w:t>
      </w:r>
    </w:p>
    <w:p w14:paraId="3105BF00" w14:textId="77777777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-Center першочергово здійснюється процедура ідентифікації Пред’явника ПК, яка передбачає перевірку правомірності звернення Пред’явником ПК в систему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-Center з метою проведення Голосової авторизації,   шляхом перевірки названих Пред’явником ПК даних на предмет відповідності даним, внесеним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(зокрема даним, розміщеним в Особистому кабінеті Покупця).</w:t>
      </w:r>
    </w:p>
    <w:p w14:paraId="447D3E90" w14:textId="77777777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 успішного проходження процедури ідентифікації Пред’явника ПК, оператор системи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-Center здійснює перевірку Паливної картки Пред’явника ПК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Процесінговому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центрі і надає підтвердження чи заперечення щодо Авторизації ПК Пред’явника ПК.</w:t>
      </w:r>
    </w:p>
    <w:p w14:paraId="13D5F2CE" w14:textId="77777777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 Авторизації ПК, оператор системи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 повідомляє Оператору АЗС код авторизації, який підлягає введенню на POS-терміналі та друку на чеку POS-термінала.</w:t>
      </w:r>
    </w:p>
    <w:p w14:paraId="11D0902C" w14:textId="77777777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Надрукований чек POS-терміналу з відповідним кодом Авторизації є підтвердженням правильності проведення Транзакції.</w:t>
      </w:r>
    </w:p>
    <w:p w14:paraId="09379877" w14:textId="7C3BD010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повністю несе відповідальність за надання (повідомлення) Пред’явникам ПК інформації (даних), необхідних для успішного проходження ідентифікації в системі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-Center, а також на нього покладається ризик будь-яких наслідків за замовлення Пред’явниками ПК Товарів та </w:t>
      </w:r>
      <w:r w:rsidR="009852BA" w:rsidRPr="009A3CEB">
        <w:rPr>
          <w:rFonts w:ascii="Times New Roman" w:hAnsi="Times New Roman" w:cs="Times New Roman"/>
          <w:sz w:val="28"/>
          <w:szCs w:val="28"/>
        </w:rPr>
        <w:t>П</w:t>
      </w:r>
      <w:r w:rsidRPr="009A3CEB">
        <w:rPr>
          <w:rFonts w:ascii="Times New Roman" w:hAnsi="Times New Roman" w:cs="Times New Roman"/>
          <w:sz w:val="28"/>
          <w:szCs w:val="28"/>
        </w:rPr>
        <w:t>ослуг з використанням процедури Голосової авторизації.</w:t>
      </w:r>
    </w:p>
    <w:p w14:paraId="34E0D4B7" w14:textId="618F9B32" w:rsidR="00452951" w:rsidRPr="009A3CEB" w:rsidRDefault="00452951" w:rsidP="00452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зобов’язаний повідомити усіх Пред’явників ПК Покупця про те, що вони можуть користуватися процедуро</w:t>
      </w:r>
      <w:r w:rsidR="008C66F3" w:rsidRPr="009A3CEB">
        <w:rPr>
          <w:rFonts w:ascii="Times New Roman" w:hAnsi="Times New Roman" w:cs="Times New Roman"/>
          <w:sz w:val="28"/>
          <w:szCs w:val="28"/>
        </w:rPr>
        <w:t>ю Голосової авторизації</w:t>
      </w:r>
      <w:r w:rsidR="00583D77" w:rsidRPr="009A3CEB">
        <w:rPr>
          <w:rFonts w:ascii="Times New Roman" w:hAnsi="Times New Roman" w:cs="Times New Roman"/>
          <w:sz w:val="28"/>
          <w:szCs w:val="28"/>
        </w:rPr>
        <w:t>.</w:t>
      </w:r>
    </w:p>
    <w:p w14:paraId="304D2EE6" w14:textId="77777777" w:rsidR="00DA0307" w:rsidRPr="009A3CEB" w:rsidRDefault="00DA0307" w:rsidP="00DA0307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69AEB" w14:textId="73C08C8A" w:rsidR="008C66F3" w:rsidRPr="009A3CEB" w:rsidRDefault="008C66F3" w:rsidP="00DA030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Порядок та умови здійснення Голосової-авторизації Паливних талонів з ПІН-кодом під захисним покриттям</w:t>
      </w:r>
      <w:r w:rsidR="00E85F95" w:rsidRPr="009A3CEB">
        <w:rPr>
          <w:rFonts w:ascii="Times New Roman" w:hAnsi="Times New Roman" w:cs="Times New Roman"/>
          <w:b/>
          <w:sz w:val="28"/>
          <w:szCs w:val="28"/>
        </w:rPr>
        <w:t>, а також Паливни</w:t>
      </w:r>
      <w:r w:rsidR="00405707" w:rsidRPr="009A3CEB">
        <w:rPr>
          <w:rFonts w:ascii="Times New Roman" w:hAnsi="Times New Roman" w:cs="Times New Roman"/>
          <w:b/>
          <w:sz w:val="28"/>
          <w:szCs w:val="28"/>
        </w:rPr>
        <w:t>х</w:t>
      </w:r>
      <w:r w:rsidR="00E85F95" w:rsidRPr="009A3CEB">
        <w:rPr>
          <w:rFonts w:ascii="Times New Roman" w:hAnsi="Times New Roman" w:cs="Times New Roman"/>
          <w:b/>
          <w:sz w:val="28"/>
          <w:szCs w:val="28"/>
        </w:rPr>
        <w:t xml:space="preserve"> талон</w:t>
      </w:r>
      <w:r w:rsidR="00405707" w:rsidRPr="009A3CEB">
        <w:rPr>
          <w:rFonts w:ascii="Times New Roman" w:hAnsi="Times New Roman" w:cs="Times New Roman"/>
          <w:b/>
          <w:sz w:val="28"/>
          <w:szCs w:val="28"/>
        </w:rPr>
        <w:t>ів</w:t>
      </w:r>
      <w:r w:rsidR="00E85F95" w:rsidRPr="009A3CEB">
        <w:rPr>
          <w:rFonts w:ascii="Times New Roman" w:hAnsi="Times New Roman" w:cs="Times New Roman"/>
          <w:b/>
          <w:sz w:val="28"/>
          <w:szCs w:val="28"/>
        </w:rPr>
        <w:t xml:space="preserve"> та Паливни</w:t>
      </w:r>
      <w:r w:rsidR="00405707" w:rsidRPr="009A3CEB">
        <w:rPr>
          <w:rFonts w:ascii="Times New Roman" w:hAnsi="Times New Roman" w:cs="Times New Roman"/>
          <w:b/>
          <w:sz w:val="28"/>
          <w:szCs w:val="28"/>
        </w:rPr>
        <w:t>х</w:t>
      </w:r>
      <w:r w:rsidR="00E85F95" w:rsidRPr="009A3C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5F95" w:rsidRPr="009A3CEB">
        <w:rPr>
          <w:rFonts w:ascii="Times New Roman" w:hAnsi="Times New Roman" w:cs="Times New Roman"/>
          <w:b/>
          <w:sz w:val="28"/>
          <w:szCs w:val="28"/>
        </w:rPr>
        <w:t>суперталон</w:t>
      </w:r>
      <w:r w:rsidR="00405707" w:rsidRPr="009A3CEB"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  <w:r w:rsidR="00E85F95" w:rsidRPr="009A3CEB">
        <w:rPr>
          <w:rFonts w:ascii="Times New Roman" w:hAnsi="Times New Roman" w:cs="Times New Roman"/>
          <w:b/>
          <w:sz w:val="28"/>
          <w:szCs w:val="28"/>
        </w:rPr>
        <w:t xml:space="preserve"> без ПІН-коду і захисного покриття</w:t>
      </w:r>
    </w:p>
    <w:p w14:paraId="593AB16B" w14:textId="19280D9E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lastRenderedPageBreak/>
        <w:t xml:space="preserve"> У випадку, коли</w:t>
      </w:r>
      <w:r w:rsidR="00445B6E" w:rsidRPr="009A3CEB">
        <w:rPr>
          <w:rFonts w:ascii="Times New Roman" w:hAnsi="Times New Roman" w:cs="Times New Roman"/>
          <w:sz w:val="28"/>
          <w:szCs w:val="28"/>
        </w:rPr>
        <w:t xml:space="preserve"> неможливо здійснити</w:t>
      </w:r>
      <w:r w:rsidR="00A951CC" w:rsidRPr="009A3CEB">
        <w:rPr>
          <w:rFonts w:ascii="Times New Roman" w:hAnsi="Times New Roman" w:cs="Times New Roman"/>
          <w:sz w:val="28"/>
          <w:szCs w:val="28"/>
        </w:rPr>
        <w:t xml:space="preserve"> передачу </w:t>
      </w:r>
      <w:proofErr w:type="spellStart"/>
      <w:r w:rsidR="00A951CC" w:rsidRPr="009A3CEB">
        <w:rPr>
          <w:rFonts w:ascii="Times New Roman" w:hAnsi="Times New Roman" w:cs="Times New Roman"/>
          <w:sz w:val="28"/>
          <w:szCs w:val="28"/>
        </w:rPr>
        <w:t>авторизаційних</w:t>
      </w:r>
      <w:proofErr w:type="spellEnd"/>
      <w:r w:rsidR="00A951CC" w:rsidRPr="009A3CEB">
        <w:rPr>
          <w:rFonts w:ascii="Times New Roman" w:hAnsi="Times New Roman" w:cs="Times New Roman"/>
          <w:sz w:val="28"/>
          <w:szCs w:val="28"/>
        </w:rPr>
        <w:t xml:space="preserve"> запитів в </w:t>
      </w:r>
      <w:proofErr w:type="spellStart"/>
      <w:r w:rsidR="00A951CC"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="00A951CC" w:rsidRPr="009A3CEB">
        <w:rPr>
          <w:rFonts w:ascii="Times New Roman" w:hAnsi="Times New Roman" w:cs="Times New Roman"/>
          <w:sz w:val="28"/>
          <w:szCs w:val="28"/>
        </w:rPr>
        <w:t xml:space="preserve"> центр та Авторизацію ПТ/ПСТ</w:t>
      </w:r>
      <w:r w:rsidR="00445B6E" w:rsidRPr="009A3CEB">
        <w:rPr>
          <w:rFonts w:ascii="Times New Roman" w:hAnsi="Times New Roman" w:cs="Times New Roman"/>
          <w:sz w:val="28"/>
          <w:szCs w:val="28"/>
        </w:rPr>
        <w:t xml:space="preserve"> з використанням </w:t>
      </w:r>
      <w:r w:rsidRPr="009A3CEB">
        <w:rPr>
          <w:rFonts w:ascii="Times New Roman" w:hAnsi="Times New Roman" w:cs="Times New Roman"/>
          <w:sz w:val="28"/>
          <w:szCs w:val="28"/>
        </w:rPr>
        <w:t>Сканер</w:t>
      </w:r>
      <w:r w:rsidR="00445B6E" w:rsidRPr="009A3CEB">
        <w:rPr>
          <w:rFonts w:ascii="Times New Roman" w:hAnsi="Times New Roman" w:cs="Times New Roman"/>
          <w:sz w:val="28"/>
          <w:szCs w:val="28"/>
        </w:rPr>
        <w:t>а</w:t>
      </w:r>
      <w:r w:rsidRPr="009A3CEB">
        <w:rPr>
          <w:rFonts w:ascii="Times New Roman" w:hAnsi="Times New Roman" w:cs="Times New Roman"/>
          <w:sz w:val="28"/>
          <w:szCs w:val="28"/>
        </w:rPr>
        <w:t xml:space="preserve"> QR-кодів,</w:t>
      </w:r>
      <w:r w:rsidR="00405707" w:rsidRPr="009A3CEB">
        <w:rPr>
          <w:rFonts w:ascii="Times New Roman" w:hAnsi="Times New Roman" w:cs="Times New Roman"/>
          <w:sz w:val="28"/>
          <w:szCs w:val="28"/>
        </w:rPr>
        <w:t xml:space="preserve"> або</w:t>
      </w:r>
      <w:r w:rsidR="00A951CC" w:rsidRPr="009A3CEB">
        <w:rPr>
          <w:rFonts w:ascii="Times New Roman" w:hAnsi="Times New Roman" w:cs="Times New Roman"/>
          <w:sz w:val="28"/>
          <w:szCs w:val="28"/>
        </w:rPr>
        <w:t xml:space="preserve"> відпуск Товарів з використанням ПТ/ПСТ</w:t>
      </w:r>
      <w:r w:rsidR="00405707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445B6E" w:rsidRPr="009A3CEB">
        <w:rPr>
          <w:rFonts w:ascii="Times New Roman" w:hAnsi="Times New Roman" w:cs="Times New Roman"/>
          <w:sz w:val="28"/>
          <w:szCs w:val="28"/>
        </w:rPr>
        <w:t xml:space="preserve">в порядку, передбаченому розділом 10 </w:t>
      </w:r>
      <w:r w:rsidR="00BD61B2" w:rsidRPr="009A3CEB">
        <w:rPr>
          <w:rFonts w:ascii="Times New Roman" w:hAnsi="Times New Roman" w:cs="Times New Roman"/>
          <w:sz w:val="28"/>
          <w:szCs w:val="28"/>
        </w:rPr>
        <w:t xml:space="preserve">цих </w:t>
      </w:r>
      <w:r w:rsidR="00445B6E" w:rsidRPr="009A3CEB">
        <w:rPr>
          <w:rFonts w:ascii="Times New Roman" w:hAnsi="Times New Roman" w:cs="Times New Roman"/>
          <w:sz w:val="28"/>
          <w:szCs w:val="28"/>
        </w:rPr>
        <w:t>Загальних умов,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на вимогу Пред’явника ПТ</w:t>
      </w:r>
      <w:r w:rsidR="00B21FFE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застосовується процедура Голосової авторизації - процедура погодження передачі Товарів в ручному режимі.</w:t>
      </w:r>
    </w:p>
    <w:p w14:paraId="3BB5472A" w14:textId="77777777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Процедура Голосової авторизації використовується для обслуговування Покупця, що використовує Особистий кабінет.</w:t>
      </w:r>
    </w:p>
    <w:p w14:paraId="3477EDC6" w14:textId="3BDFD870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 метою застосування процедури Голосової авторизації, Пред’явник ПТ</w:t>
      </w:r>
      <w:r w:rsidR="00B21FFE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зобов’язаний</w:t>
      </w:r>
      <w:r w:rsidR="00BD61B2" w:rsidRPr="009A3CEB">
        <w:rPr>
          <w:rFonts w:ascii="Times New Roman" w:hAnsi="Times New Roman" w:cs="Times New Roman"/>
          <w:sz w:val="28"/>
          <w:szCs w:val="28"/>
        </w:rPr>
        <w:t>: а)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передати ПТ</w:t>
      </w:r>
      <w:r w:rsidR="00BD61B2" w:rsidRPr="009A3CEB">
        <w:rPr>
          <w:rFonts w:ascii="Times New Roman" w:hAnsi="Times New Roman" w:cs="Times New Roman"/>
          <w:sz w:val="28"/>
          <w:szCs w:val="28"/>
        </w:rPr>
        <w:t xml:space="preserve"> з ПІН-кодом під захисним покриттям</w:t>
      </w:r>
      <w:r w:rsidRPr="009A3CEB">
        <w:rPr>
          <w:rFonts w:ascii="Times New Roman" w:hAnsi="Times New Roman" w:cs="Times New Roman"/>
          <w:sz w:val="28"/>
          <w:szCs w:val="28"/>
        </w:rPr>
        <w:t xml:space="preserve"> Оператору АЗС</w:t>
      </w:r>
      <w:r w:rsidR="00BD61B2" w:rsidRPr="009A3CEB">
        <w:rPr>
          <w:rFonts w:ascii="Times New Roman" w:hAnsi="Times New Roman" w:cs="Times New Roman"/>
          <w:sz w:val="28"/>
          <w:szCs w:val="28"/>
        </w:rPr>
        <w:t>; б) передати</w:t>
      </w:r>
      <w:r w:rsidR="008340AC" w:rsidRPr="009A3CEB">
        <w:rPr>
          <w:rFonts w:ascii="Times New Roman" w:hAnsi="Times New Roman" w:cs="Times New Roman"/>
          <w:sz w:val="28"/>
          <w:szCs w:val="28"/>
        </w:rPr>
        <w:t xml:space="preserve"> Оператору АЗС або показати йому зображення</w:t>
      </w:r>
      <w:r w:rsidR="00BD61B2" w:rsidRPr="009A3CEB">
        <w:rPr>
          <w:rFonts w:ascii="Times New Roman" w:hAnsi="Times New Roman" w:cs="Times New Roman"/>
          <w:sz w:val="28"/>
          <w:szCs w:val="28"/>
        </w:rPr>
        <w:t xml:space="preserve"> ПТ/ПСТ без ПІН-коду і захисного покриття</w:t>
      </w:r>
      <w:r w:rsidR="008340AC" w:rsidRPr="009A3CEB">
        <w:rPr>
          <w:rFonts w:ascii="Times New Roman" w:hAnsi="Times New Roman" w:cs="Times New Roman"/>
          <w:sz w:val="28"/>
          <w:szCs w:val="28"/>
        </w:rPr>
        <w:t>, з інформацією про унікальний ідентифікаційний номер, QR-код та термін дії ПТ/ПСТ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77E9A4C3" w14:textId="5D825014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Оператор АЗС</w:t>
      </w:r>
      <w:r w:rsidR="00900F74" w:rsidRPr="009A3CEB">
        <w:rPr>
          <w:rFonts w:ascii="Times New Roman" w:hAnsi="Times New Roman" w:cs="Times New Roman"/>
          <w:sz w:val="28"/>
          <w:szCs w:val="28"/>
        </w:rPr>
        <w:t xml:space="preserve"> сканує ПТ/ПСТ Сканером QR-кодів</w:t>
      </w:r>
      <w:r w:rsidR="00025A03" w:rsidRPr="009A3CEB">
        <w:rPr>
          <w:rFonts w:ascii="Times New Roman" w:hAnsi="Times New Roman" w:cs="Times New Roman"/>
          <w:sz w:val="28"/>
          <w:szCs w:val="28"/>
        </w:rPr>
        <w:t>,</w:t>
      </w:r>
      <w:r w:rsidRPr="009A3CEB">
        <w:rPr>
          <w:rFonts w:ascii="Times New Roman" w:hAnsi="Times New Roman" w:cs="Times New Roman"/>
          <w:sz w:val="28"/>
          <w:szCs w:val="28"/>
        </w:rPr>
        <w:t xml:space="preserve"> ініціює на касовому обладнанні АЗС операцію проведення відпуску Товарів, а також в телефонному режимі контактує з системою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 та повідомляє отримані від Пред’явника ПТ</w:t>
      </w:r>
      <w:r w:rsidR="00B21FFE" w:rsidRPr="009A3CEB">
        <w:rPr>
          <w:rFonts w:ascii="Times New Roman" w:hAnsi="Times New Roman" w:cs="Times New Roman"/>
          <w:sz w:val="28"/>
          <w:szCs w:val="28"/>
        </w:rPr>
        <w:t>/ПСТ</w:t>
      </w:r>
      <w:r w:rsidR="00025A03" w:rsidRPr="009A3CEB">
        <w:rPr>
          <w:rFonts w:ascii="Times New Roman" w:hAnsi="Times New Roman" w:cs="Times New Roman"/>
          <w:sz w:val="28"/>
          <w:szCs w:val="28"/>
        </w:rPr>
        <w:t xml:space="preserve"> та/або</w:t>
      </w:r>
      <w:r w:rsidR="00B21FFE" w:rsidRPr="009A3CEB">
        <w:rPr>
          <w:rFonts w:ascii="Times New Roman" w:hAnsi="Times New Roman" w:cs="Times New Roman"/>
          <w:sz w:val="28"/>
          <w:szCs w:val="28"/>
        </w:rPr>
        <w:t xml:space="preserve"> отримані</w:t>
      </w:r>
      <w:r w:rsidR="00025A03" w:rsidRPr="009A3CEB">
        <w:rPr>
          <w:rFonts w:ascii="Times New Roman" w:hAnsi="Times New Roman" w:cs="Times New Roman"/>
          <w:sz w:val="28"/>
          <w:szCs w:val="28"/>
        </w:rPr>
        <w:t xml:space="preserve"> в результаті сканування ПТ/ПСТ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дані, необхідні для  Авторизації ПТ</w:t>
      </w:r>
      <w:r w:rsidR="008340AC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5962B2E4" w14:textId="309F2E7B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 здійснюється процедура перевірки ПІН-коду ПТ</w:t>
      </w:r>
      <w:r w:rsidR="008340AC" w:rsidRPr="009A3CEB">
        <w:rPr>
          <w:rFonts w:ascii="Times New Roman" w:hAnsi="Times New Roman" w:cs="Times New Roman"/>
          <w:sz w:val="28"/>
          <w:szCs w:val="28"/>
        </w:rPr>
        <w:t xml:space="preserve"> (для ПТ з ПІН-кодом під захисним покриттям), </w:t>
      </w:r>
      <w:r w:rsidR="000F11A6" w:rsidRPr="009A3CEB">
        <w:rPr>
          <w:rFonts w:ascii="Times New Roman" w:hAnsi="Times New Roman" w:cs="Times New Roman"/>
          <w:sz w:val="28"/>
          <w:szCs w:val="28"/>
        </w:rPr>
        <w:t>унікального ідентифікаційного номера і терміну дії (для ПТ/ПСТ без ПІН-коду)</w:t>
      </w:r>
      <w:r w:rsidR="00ED2CA1" w:rsidRPr="009A3C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CA1" w:rsidRPr="009A3CEB">
        <w:rPr>
          <w:rFonts w:ascii="Times New Roman" w:hAnsi="Times New Roman" w:cs="Times New Roman"/>
          <w:sz w:val="28"/>
          <w:szCs w:val="28"/>
        </w:rPr>
        <w:t>Процесінговому</w:t>
      </w:r>
      <w:proofErr w:type="spellEnd"/>
      <w:r w:rsidR="00ED2CA1" w:rsidRPr="009A3CEB">
        <w:rPr>
          <w:rFonts w:ascii="Times New Roman" w:hAnsi="Times New Roman" w:cs="Times New Roman"/>
          <w:sz w:val="28"/>
          <w:szCs w:val="28"/>
        </w:rPr>
        <w:t xml:space="preserve"> центрі,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 метою проведення Голосової авторизації.</w:t>
      </w:r>
    </w:p>
    <w:p w14:paraId="3A75BDF4" w14:textId="1C9DFDAF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 успішного проходження процедури перевірки ПТ</w:t>
      </w:r>
      <w:r w:rsidR="00900F74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, оператор системи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 надає підтвердження чи заперечення щодо Авторизації ПТ</w:t>
      </w:r>
      <w:r w:rsidR="00900F74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Пред’явника ПТ</w:t>
      </w:r>
      <w:r w:rsidR="00ED2CA1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52050D69" w14:textId="299DCF0F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 Авторизації ПТ</w:t>
      </w:r>
      <w:r w:rsidR="00900F74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, оператор системи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 повідомляє Оператору АЗС код авторизації, який підлягає введенню на касовому обладнанні АЗС та друку на Чеку.</w:t>
      </w:r>
    </w:p>
    <w:p w14:paraId="26E051D5" w14:textId="77777777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Надрукований Чек з відповідним кодом Авторизації є підтвердженням правильності проведення Транзакції.</w:t>
      </w:r>
    </w:p>
    <w:p w14:paraId="06B0264F" w14:textId="7419E4BC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повністю несе відповідальність за надання (повідомлення) Пред’явникам ПТ</w:t>
      </w:r>
      <w:r w:rsidR="00ED2CA1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інформації (даних), необхідних для успішного проходження перевірки </w:t>
      </w:r>
      <w:r w:rsidR="00025A03" w:rsidRPr="009A3CEB">
        <w:rPr>
          <w:rFonts w:ascii="Times New Roman" w:hAnsi="Times New Roman" w:cs="Times New Roman"/>
          <w:sz w:val="28"/>
          <w:szCs w:val="28"/>
        </w:rPr>
        <w:t xml:space="preserve">ПТ/ПСТ, </w:t>
      </w:r>
      <w:r w:rsidRPr="009A3CEB">
        <w:rPr>
          <w:rFonts w:ascii="Times New Roman" w:hAnsi="Times New Roman" w:cs="Times New Roman"/>
          <w:sz w:val="28"/>
          <w:szCs w:val="28"/>
        </w:rPr>
        <w:t xml:space="preserve"> а також на нього покладається ризик будь-яких наслідків за замовлення Пред’явниками ПТ</w:t>
      </w:r>
      <w:r w:rsidR="00ED2CA1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Товарів з використанням процедури Голосової авторизації.</w:t>
      </w:r>
    </w:p>
    <w:p w14:paraId="5AED415F" w14:textId="5EB17A5D" w:rsidR="008C66F3" w:rsidRPr="009A3CEB" w:rsidRDefault="008C66F3" w:rsidP="008C66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зобов’язаний повідомити усіх Пред’явників ПТ</w:t>
      </w:r>
      <w:r w:rsidR="00ED2CA1" w:rsidRPr="009A3CEB">
        <w:rPr>
          <w:rFonts w:ascii="Times New Roman" w:hAnsi="Times New Roman" w:cs="Times New Roman"/>
          <w:sz w:val="28"/>
          <w:szCs w:val="28"/>
        </w:rPr>
        <w:t>/ПСТ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Покупця про те, що вони можуть користуватися процедурою Голосової авторизації.</w:t>
      </w:r>
    </w:p>
    <w:p w14:paraId="3B2A0D19" w14:textId="77777777" w:rsidR="008C66F3" w:rsidRPr="009A3CEB" w:rsidRDefault="008C66F3" w:rsidP="008C66F3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1C0CECCC" w14:textId="77777777" w:rsidR="00D96219" w:rsidRPr="009A3CEB" w:rsidRDefault="00D96219" w:rsidP="00DA030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t>Порядок та умови здійснення СМС</w:t>
      </w:r>
      <w:r w:rsidR="00DA0307" w:rsidRPr="009A3CEB">
        <w:rPr>
          <w:rFonts w:ascii="Times New Roman" w:hAnsi="Times New Roman" w:cs="Times New Roman"/>
          <w:b/>
          <w:sz w:val="28"/>
          <w:szCs w:val="28"/>
        </w:rPr>
        <w:t xml:space="preserve"> (SMS) </w:t>
      </w:r>
      <w:r w:rsidRPr="009A3CEB">
        <w:rPr>
          <w:rFonts w:ascii="Times New Roman" w:hAnsi="Times New Roman" w:cs="Times New Roman"/>
          <w:b/>
          <w:sz w:val="28"/>
          <w:szCs w:val="28"/>
        </w:rPr>
        <w:t>-інформування</w:t>
      </w:r>
    </w:p>
    <w:p w14:paraId="36E50D46" w14:textId="77777777" w:rsidR="00DA0307" w:rsidRPr="009A3CEB" w:rsidRDefault="00DA0307" w:rsidP="00DA030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Продавець забезпечує надання Покупцю різної інформації, яка стосується виконання Договору, за допомогою СМС-інформування - системи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 xml:space="preserve">комунікації з Покупцем, шляхом надсилання СМС (SMS) повідомлень на контактні номери телефонів користувачів Особистого кабінету Покупця. </w:t>
      </w:r>
    </w:p>
    <w:p w14:paraId="0C3B14FE" w14:textId="12EE563C" w:rsidR="00DA0307" w:rsidRPr="009A3CEB" w:rsidRDefault="00DA0307" w:rsidP="00DA030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СМС (SMS) повідомленн</w:t>
      </w:r>
      <w:r w:rsidR="00F50221" w:rsidRPr="009A3CEB">
        <w:rPr>
          <w:rFonts w:ascii="Times New Roman" w:hAnsi="Times New Roman" w:cs="Times New Roman"/>
          <w:sz w:val="28"/>
          <w:szCs w:val="28"/>
        </w:rPr>
        <w:t>я поділяються на  обов’язкові,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не обов’язкові</w:t>
      </w:r>
      <w:r w:rsidR="00F50221" w:rsidRPr="009A3CEB">
        <w:rPr>
          <w:rFonts w:ascii="Times New Roman" w:hAnsi="Times New Roman" w:cs="Times New Roman"/>
          <w:sz w:val="28"/>
          <w:szCs w:val="28"/>
        </w:rPr>
        <w:t xml:space="preserve"> та платні</w:t>
      </w:r>
      <w:r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11097" w14:textId="38E60F14" w:rsidR="00DA0307" w:rsidRPr="009A3CEB" w:rsidRDefault="00DA0307" w:rsidP="00DA030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має право самостійно замовляти або відмовлятися від отримання не  обов’язкових</w:t>
      </w:r>
      <w:r w:rsidR="00F50221" w:rsidRPr="009A3CEB">
        <w:rPr>
          <w:rFonts w:ascii="Times New Roman" w:hAnsi="Times New Roman" w:cs="Times New Roman"/>
          <w:sz w:val="28"/>
          <w:szCs w:val="28"/>
        </w:rPr>
        <w:t xml:space="preserve"> та платних</w:t>
      </w:r>
      <w:r w:rsidRPr="009A3CEB">
        <w:rPr>
          <w:rFonts w:ascii="Times New Roman" w:hAnsi="Times New Roman" w:cs="Times New Roman"/>
          <w:sz w:val="28"/>
          <w:szCs w:val="28"/>
        </w:rPr>
        <w:t xml:space="preserve"> СМС (SMS) повідомлень, з допомогою Особистого кабінету Покупця.</w:t>
      </w:r>
    </w:p>
    <w:p w14:paraId="2B06532A" w14:textId="77777777" w:rsidR="00DA0307" w:rsidRPr="009A3CEB" w:rsidRDefault="00DA0307" w:rsidP="00DA030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Обов’язкові СМС (SMS) повідомлення надходитимуть на усі контактні номери телефонів користувачів Особистого кабінету Покупця, надані Покупцем Продавцю, проте в будь-якому випадку не більше ніж на 5 номерів мобільних телефонів.</w:t>
      </w:r>
    </w:p>
    <w:p w14:paraId="2CB131B9" w14:textId="77777777" w:rsidR="00DA0307" w:rsidRPr="009A3CEB" w:rsidRDefault="00DA0307" w:rsidP="00DA030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Перелік обов’язкових СМС(SMS):</w:t>
      </w:r>
    </w:p>
    <w:p w14:paraId="24CD5A47" w14:textId="77777777" w:rsidR="00DA0307" w:rsidRPr="009A3CEB" w:rsidRDefault="00DA0307" w:rsidP="00DA030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Повідомлення про обов’язковий  платіж.</w:t>
      </w:r>
    </w:p>
    <w:p w14:paraId="750D27FD" w14:textId="023EA828" w:rsidR="00DA0307" w:rsidRPr="009A3CEB" w:rsidRDefault="00DA0307" w:rsidP="00DA0307">
      <w:pPr>
        <w:pStyle w:val="a3"/>
        <w:spacing w:after="0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В тексті даного повідомлення буде надсилатись сума  обов’язкового платежу (за умови існування овердрафту). Відправлення даного повідомлення буде </w:t>
      </w:r>
      <w:r w:rsidR="00F50221" w:rsidRPr="009A3CEB">
        <w:rPr>
          <w:rFonts w:ascii="Times New Roman" w:hAnsi="Times New Roman" w:cs="Times New Roman"/>
          <w:sz w:val="28"/>
          <w:szCs w:val="28"/>
        </w:rPr>
        <w:t>здійснюватися</w:t>
      </w:r>
      <w:r w:rsidRPr="009A3CEB">
        <w:rPr>
          <w:rFonts w:ascii="Times New Roman" w:hAnsi="Times New Roman" w:cs="Times New Roman"/>
          <w:sz w:val="28"/>
          <w:szCs w:val="28"/>
        </w:rPr>
        <w:t xml:space="preserve"> щоденно до повного погашення заборгованості.</w:t>
      </w:r>
    </w:p>
    <w:p w14:paraId="14C3F8B8" w14:textId="1227CB4E" w:rsidR="00DA0307" w:rsidRPr="009A3CEB" w:rsidRDefault="00DA0307" w:rsidP="00DA030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Повідомлення про факт Блокування Паливної картки</w:t>
      </w:r>
      <w:r w:rsidR="00F50221" w:rsidRPr="009A3CEB">
        <w:rPr>
          <w:rFonts w:ascii="Times New Roman" w:hAnsi="Times New Roman" w:cs="Times New Roman"/>
          <w:sz w:val="28"/>
          <w:szCs w:val="28"/>
        </w:rPr>
        <w:t>, Паливного Талону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Продавцем (в т. ч. системою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>-Center). Відправлення такого повідомлення здійснюється одноразово в момент Блокування</w:t>
      </w:r>
      <w:r w:rsidR="00F50221" w:rsidRPr="009A3CEB">
        <w:rPr>
          <w:rFonts w:ascii="Times New Roman" w:hAnsi="Times New Roman" w:cs="Times New Roman"/>
          <w:sz w:val="28"/>
          <w:szCs w:val="28"/>
        </w:rPr>
        <w:t xml:space="preserve"> ПК, ПТ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3D295C39" w14:textId="77777777" w:rsidR="00DA0307" w:rsidRPr="009A3CEB" w:rsidRDefault="00DA0307" w:rsidP="00DA030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Повідомлення про дату закінчення Договору.</w:t>
      </w:r>
    </w:p>
    <w:p w14:paraId="76C3C514" w14:textId="77777777" w:rsidR="00DA0307" w:rsidRPr="009A3CEB" w:rsidRDefault="00DA0307" w:rsidP="00DA0307">
      <w:pPr>
        <w:pStyle w:val="a3"/>
        <w:spacing w:after="0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В даному повідомленні вказується номер Договору та дата закінчення дії Договору. Відправка такого повідомлення здійснюється в останній день дії Договору.</w:t>
      </w:r>
    </w:p>
    <w:p w14:paraId="4F6C9051" w14:textId="77777777" w:rsidR="00DA0307" w:rsidRPr="009A3CEB" w:rsidRDefault="00DA0307" w:rsidP="00DA030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Повідомлення про дату закінчення особливих умов Договору (знижка, овердрафт). Відправка такого повідомлення здійснюється в останній день дії таких умов Договору.</w:t>
      </w:r>
    </w:p>
    <w:p w14:paraId="07F4F8FB" w14:textId="06DFA4AE" w:rsidR="00F50221" w:rsidRPr="009A3CEB" w:rsidRDefault="00DA0307" w:rsidP="005363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Перелік не обов’язкових</w:t>
      </w:r>
      <w:r w:rsidR="005363D5" w:rsidRPr="009A3CEB">
        <w:rPr>
          <w:rFonts w:ascii="Times New Roman" w:hAnsi="Times New Roman" w:cs="Times New Roman"/>
          <w:sz w:val="28"/>
          <w:szCs w:val="28"/>
        </w:rPr>
        <w:t xml:space="preserve"> та платних </w:t>
      </w:r>
      <w:r w:rsidRPr="009A3CEB">
        <w:rPr>
          <w:rFonts w:ascii="Times New Roman" w:hAnsi="Times New Roman" w:cs="Times New Roman"/>
          <w:sz w:val="28"/>
          <w:szCs w:val="28"/>
        </w:rPr>
        <w:t>СМС(SMS)</w:t>
      </w:r>
      <w:r w:rsidR="005363D5" w:rsidRPr="009A3CEB">
        <w:rPr>
          <w:rFonts w:ascii="Times New Roman" w:hAnsi="Times New Roman" w:cs="Times New Roman"/>
          <w:sz w:val="28"/>
          <w:szCs w:val="28"/>
        </w:rPr>
        <w:t>, доступних для обрання Покупцем, вказується в особистому кабінеті Покупця.</w:t>
      </w:r>
    </w:p>
    <w:p w14:paraId="4CE2F092" w14:textId="26401BE7" w:rsidR="00F50221" w:rsidRPr="009A3CEB" w:rsidRDefault="00F50221" w:rsidP="00F5022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Вартість 1 платного СМС(SMS) буде вказана Продавцем в Особистому кабінеті. Сторони погодили, що Покупець у разі погодження з вказаною в Особистому кабінеті вартістю платних СМС(SMS)-повідомлень, за необхідності самостійно налаштовує інформування за допомогою платних СМС(SMS)-повідомлень, шляхом зазначення відповідної інформації (обрання таких платних СМС(SMS)-повідомлень)  в Особистому кабінеті Покупця.</w:t>
      </w:r>
    </w:p>
    <w:p w14:paraId="051D5745" w14:textId="354DEB87" w:rsidR="00AF4934" w:rsidRPr="009A3CEB" w:rsidRDefault="00AF4934" w:rsidP="00AF493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 СМС (SMS) повідомлення з логінами і паролями доступу до Особистого кабінету Покупця надходитимуть на усі контактні номери телефонів користувачів Особистого кабінету Покупця, надані Покупцем Продавцю</w:t>
      </w:r>
      <w:r w:rsidR="003A0F78" w:rsidRPr="009A3CEB">
        <w:rPr>
          <w:rFonts w:ascii="Times New Roman" w:hAnsi="Times New Roman" w:cs="Times New Roman"/>
          <w:sz w:val="28"/>
          <w:szCs w:val="28"/>
        </w:rPr>
        <w:t>/внесені Покупцем у відповідному розділі Особистого кабінету</w:t>
      </w:r>
      <w:r w:rsidRPr="009A3CEB">
        <w:rPr>
          <w:rFonts w:ascii="Times New Roman" w:hAnsi="Times New Roman" w:cs="Times New Roman"/>
          <w:sz w:val="28"/>
          <w:szCs w:val="28"/>
        </w:rPr>
        <w:t xml:space="preserve">, згідно умов </w:t>
      </w:r>
      <w:proofErr w:type="spellStart"/>
      <w:r w:rsidR="003A0F78" w:rsidRPr="009A3CE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A0F78" w:rsidRPr="009A3CEB">
        <w:rPr>
          <w:rFonts w:ascii="Times New Roman" w:hAnsi="Times New Roman" w:cs="Times New Roman"/>
          <w:sz w:val="28"/>
          <w:szCs w:val="28"/>
        </w:rPr>
        <w:t xml:space="preserve">. 5.4., 5.5. </w:t>
      </w:r>
      <w:r w:rsidRPr="009A3CEB">
        <w:rPr>
          <w:rFonts w:ascii="Times New Roman" w:hAnsi="Times New Roman" w:cs="Times New Roman"/>
          <w:sz w:val="28"/>
          <w:szCs w:val="28"/>
        </w:rPr>
        <w:t>цих Загальних положень.</w:t>
      </w:r>
    </w:p>
    <w:p w14:paraId="047B3142" w14:textId="77777777" w:rsidR="00AF4934" w:rsidRPr="009A3CEB" w:rsidRDefault="00AF4934" w:rsidP="002E58F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4DA723" w14:textId="77777777" w:rsidR="0070518D" w:rsidRPr="009A3CEB" w:rsidRDefault="0070518D" w:rsidP="002E58FE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705C747" w14:textId="56850CDA" w:rsidR="000D0182" w:rsidRPr="009A3CEB" w:rsidRDefault="0070518D" w:rsidP="0070518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Особливості </w:t>
      </w:r>
      <w:r w:rsidR="007A2A42" w:rsidRPr="009A3CEB">
        <w:rPr>
          <w:rFonts w:ascii="Times New Roman" w:hAnsi="Times New Roman" w:cs="Times New Roman"/>
          <w:b/>
          <w:sz w:val="28"/>
          <w:szCs w:val="28"/>
        </w:rPr>
        <w:t>електронного ініціювання</w:t>
      </w:r>
      <w:r w:rsidRPr="009A3CEB">
        <w:rPr>
          <w:rFonts w:ascii="Times New Roman" w:hAnsi="Times New Roman" w:cs="Times New Roman"/>
          <w:b/>
          <w:sz w:val="28"/>
          <w:szCs w:val="28"/>
        </w:rPr>
        <w:t xml:space="preserve"> використання Паливних карток, Паливних талонів/Паливних </w:t>
      </w:r>
      <w:proofErr w:type="spellStart"/>
      <w:r w:rsidRPr="009A3CEB">
        <w:rPr>
          <w:rFonts w:ascii="Times New Roman" w:hAnsi="Times New Roman" w:cs="Times New Roman"/>
          <w:b/>
          <w:sz w:val="28"/>
          <w:szCs w:val="28"/>
        </w:rPr>
        <w:t>суперталонів</w:t>
      </w:r>
      <w:proofErr w:type="spellEnd"/>
      <w:r w:rsidRPr="009A3CEB">
        <w:rPr>
          <w:rFonts w:ascii="Times New Roman" w:hAnsi="Times New Roman" w:cs="Times New Roman"/>
          <w:b/>
          <w:sz w:val="28"/>
          <w:szCs w:val="28"/>
        </w:rPr>
        <w:t xml:space="preserve"> без ПІН-коду і захисного покриття</w:t>
      </w:r>
    </w:p>
    <w:p w14:paraId="61B82ACC" w14:textId="73C99CE9" w:rsidR="00F616B5" w:rsidRPr="009A3CEB" w:rsidRDefault="000D0182" w:rsidP="00F616B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bCs/>
          <w:sz w:val="28"/>
          <w:szCs w:val="28"/>
        </w:rPr>
        <w:t>Пред’явники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70518D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t>ПК, ПТ і ПСТ, яким Покупець надав право доступу до Особистого кабінету Покупця на рівні (в ролі) – «водій»</w:t>
      </w:r>
      <w:r w:rsidR="00302AFA" w:rsidRPr="009A3CEB">
        <w:rPr>
          <w:rFonts w:ascii="Times New Roman" w:hAnsi="Times New Roman" w:cs="Times New Roman"/>
          <w:sz w:val="28"/>
          <w:szCs w:val="28"/>
        </w:rPr>
        <w:t>, мають право використовувати усі ПК</w:t>
      </w:r>
      <w:r w:rsidR="00121FD6" w:rsidRPr="009A3CEB">
        <w:rPr>
          <w:rFonts w:ascii="Times New Roman" w:hAnsi="Times New Roman" w:cs="Times New Roman"/>
          <w:sz w:val="28"/>
          <w:szCs w:val="28"/>
        </w:rPr>
        <w:t xml:space="preserve"> (пластикові та віртуальні ПК)</w:t>
      </w:r>
      <w:r w:rsidR="00302AFA" w:rsidRPr="009A3CEB">
        <w:rPr>
          <w:rFonts w:ascii="Times New Roman" w:hAnsi="Times New Roman" w:cs="Times New Roman"/>
          <w:sz w:val="28"/>
          <w:szCs w:val="28"/>
        </w:rPr>
        <w:t>, ПТ і ПСТ, закріплені за ними</w:t>
      </w:r>
      <w:r w:rsidR="00F0285A" w:rsidRPr="009A3CEB">
        <w:rPr>
          <w:rFonts w:ascii="Times New Roman" w:hAnsi="Times New Roman" w:cs="Times New Roman"/>
          <w:sz w:val="28"/>
          <w:szCs w:val="28"/>
        </w:rPr>
        <w:t xml:space="preserve"> Покупцем</w:t>
      </w:r>
      <w:r w:rsidR="00302AFA" w:rsidRPr="009A3CEB">
        <w:rPr>
          <w:rFonts w:ascii="Times New Roman" w:hAnsi="Times New Roman" w:cs="Times New Roman"/>
          <w:sz w:val="28"/>
          <w:szCs w:val="28"/>
        </w:rPr>
        <w:t xml:space="preserve"> в Особистому кабінеті Покупця. </w:t>
      </w:r>
    </w:p>
    <w:p w14:paraId="31CCDC8A" w14:textId="174979F0" w:rsidR="00D8039E" w:rsidRPr="009A3CEB" w:rsidRDefault="00F616B5" w:rsidP="00F616B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622251"/>
      <w:r w:rsidRPr="009A3CEB">
        <w:rPr>
          <w:rFonts w:ascii="Times New Roman" w:hAnsi="Times New Roman" w:cs="Times New Roman"/>
          <w:sz w:val="28"/>
          <w:szCs w:val="28"/>
        </w:rPr>
        <w:t xml:space="preserve">Використання ПК, ПТ і ПСТ, які закріплені за </w:t>
      </w:r>
      <w:r w:rsidRPr="009A3CEB">
        <w:rPr>
          <w:rFonts w:ascii="Times New Roman" w:hAnsi="Times New Roman" w:cs="Times New Roman"/>
          <w:bCs/>
          <w:sz w:val="28"/>
          <w:szCs w:val="28"/>
        </w:rPr>
        <w:t>Пред’явник</w:t>
      </w:r>
      <w:r w:rsidR="00001F2B" w:rsidRPr="009A3CEB">
        <w:rPr>
          <w:rFonts w:ascii="Times New Roman" w:hAnsi="Times New Roman" w:cs="Times New Roman"/>
          <w:bCs/>
          <w:sz w:val="28"/>
          <w:szCs w:val="28"/>
        </w:rPr>
        <w:t>ом</w:t>
      </w:r>
      <w:r w:rsidRPr="009A3CEB">
        <w:rPr>
          <w:rFonts w:ascii="Times New Roman" w:hAnsi="Times New Roman" w:cs="Times New Roman"/>
          <w:sz w:val="28"/>
          <w:szCs w:val="28"/>
        </w:rPr>
        <w:t xml:space="preserve">  ПК, ПТ і ПСТ в Особистому кабінеті Покупця для здійснення Транзакцій на АЗС, здійснюється </w:t>
      </w:r>
      <w:r w:rsidR="00F0285A" w:rsidRPr="009A3CEB">
        <w:rPr>
          <w:rFonts w:ascii="Times New Roman" w:hAnsi="Times New Roman" w:cs="Times New Roman"/>
          <w:sz w:val="28"/>
          <w:szCs w:val="28"/>
        </w:rPr>
        <w:t>без</w:t>
      </w:r>
      <w:r w:rsidR="00D8039E" w:rsidRPr="009A3CEB">
        <w:rPr>
          <w:rFonts w:ascii="Times New Roman" w:hAnsi="Times New Roman" w:cs="Times New Roman"/>
          <w:sz w:val="28"/>
          <w:szCs w:val="28"/>
        </w:rPr>
        <w:t xml:space="preserve">  фізичної передачі </w:t>
      </w:r>
      <w:r w:rsidR="00B31060" w:rsidRPr="009A3CEB">
        <w:rPr>
          <w:rFonts w:ascii="Times New Roman" w:hAnsi="Times New Roman" w:cs="Times New Roman"/>
          <w:sz w:val="28"/>
          <w:szCs w:val="28"/>
        </w:rPr>
        <w:t>(пред’явлення)</w:t>
      </w:r>
      <w:r w:rsidR="00D8039E" w:rsidRPr="009A3CEB">
        <w:rPr>
          <w:rFonts w:ascii="Times New Roman" w:hAnsi="Times New Roman" w:cs="Times New Roman"/>
          <w:sz w:val="28"/>
          <w:szCs w:val="28"/>
        </w:rPr>
        <w:t xml:space="preserve"> ПК, ПТ і ПСТ Оператору АЗС</w:t>
      </w:r>
      <w:r w:rsidR="007A2A42" w:rsidRPr="009A3CEB">
        <w:rPr>
          <w:rFonts w:ascii="Times New Roman" w:hAnsi="Times New Roman" w:cs="Times New Roman"/>
          <w:sz w:val="28"/>
          <w:szCs w:val="28"/>
        </w:rPr>
        <w:t>, без зчитування даних ПК POS-терміналом, без зчитування даних ПТ/ПСТ Сканером QR-кодів</w:t>
      </w:r>
      <w:r w:rsidR="00D8039E" w:rsidRPr="009A3CEB">
        <w:rPr>
          <w:rFonts w:ascii="Times New Roman" w:hAnsi="Times New Roman" w:cs="Times New Roman"/>
          <w:sz w:val="28"/>
          <w:szCs w:val="28"/>
        </w:rPr>
        <w:t xml:space="preserve">, а шляхом </w:t>
      </w:r>
      <w:r w:rsidR="00F0285A" w:rsidRPr="009A3CEB">
        <w:rPr>
          <w:rFonts w:ascii="Times New Roman" w:hAnsi="Times New Roman" w:cs="Times New Roman"/>
          <w:sz w:val="28"/>
          <w:szCs w:val="28"/>
        </w:rPr>
        <w:t xml:space="preserve">електронного </w:t>
      </w:r>
      <w:r w:rsidR="00D8039E" w:rsidRPr="009A3CEB">
        <w:rPr>
          <w:rFonts w:ascii="Times New Roman" w:hAnsi="Times New Roman" w:cs="Times New Roman"/>
          <w:sz w:val="28"/>
          <w:szCs w:val="28"/>
        </w:rPr>
        <w:t>ініціювання використання відповідної ПК, ПТ, ПСТ таким Пред’явником ПК, ПТ і ПСТ в Особистому кабінеті Покупця</w:t>
      </w:r>
      <w:r w:rsidR="00B31060" w:rsidRPr="009A3CEB">
        <w:rPr>
          <w:rFonts w:ascii="Times New Roman" w:hAnsi="Times New Roman" w:cs="Times New Roman"/>
          <w:sz w:val="28"/>
          <w:szCs w:val="28"/>
        </w:rPr>
        <w:t xml:space="preserve"> безпосередньо перед здійсненням Транзакції</w:t>
      </w:r>
      <w:r w:rsidR="00D8039E"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78277C55" w14:textId="557807ED" w:rsidR="00B31060" w:rsidRPr="009A3CEB" w:rsidRDefault="00F616B5" w:rsidP="00B3106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підтверджує, що кожен</w:t>
      </w:r>
      <w:r w:rsidR="00F0285A" w:rsidRPr="009A3CEB">
        <w:rPr>
          <w:rFonts w:ascii="Times New Roman" w:hAnsi="Times New Roman" w:cs="Times New Roman"/>
          <w:sz w:val="28"/>
          <w:szCs w:val="28"/>
        </w:rPr>
        <w:t xml:space="preserve"> Пред’явник ПК, ПТ,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="00F0285A" w:rsidRPr="009A3CEB">
        <w:rPr>
          <w:rFonts w:ascii="Times New Roman" w:hAnsi="Times New Roman" w:cs="Times New Roman"/>
          <w:sz w:val="28"/>
          <w:szCs w:val="28"/>
        </w:rPr>
        <w:t>який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B31060" w:rsidRPr="009A3CEB">
        <w:rPr>
          <w:rFonts w:ascii="Times New Roman" w:hAnsi="Times New Roman" w:cs="Times New Roman"/>
          <w:sz w:val="28"/>
          <w:szCs w:val="28"/>
        </w:rPr>
        <w:t>ініціює використання відповідно</w:t>
      </w:r>
      <w:r w:rsidR="004B3B3A" w:rsidRPr="009A3CEB">
        <w:rPr>
          <w:rFonts w:ascii="Times New Roman" w:hAnsi="Times New Roman" w:cs="Times New Roman"/>
          <w:sz w:val="28"/>
          <w:szCs w:val="28"/>
        </w:rPr>
        <w:t>ї</w:t>
      </w:r>
      <w:r w:rsidR="00B31060" w:rsidRPr="009A3CEB">
        <w:rPr>
          <w:rFonts w:ascii="Times New Roman" w:hAnsi="Times New Roman" w:cs="Times New Roman"/>
          <w:sz w:val="28"/>
          <w:szCs w:val="28"/>
        </w:rPr>
        <w:t xml:space="preserve"> ПК, ПТ, ПСТ через Особистий кабінет Покупця, </w:t>
      </w:r>
      <w:r w:rsidRPr="009A3CEB">
        <w:rPr>
          <w:rFonts w:ascii="Times New Roman" w:hAnsi="Times New Roman" w:cs="Times New Roman"/>
          <w:sz w:val="28"/>
          <w:szCs w:val="28"/>
        </w:rPr>
        <w:t>є уповноваженим представником (повіреним) Покупця на здійснення Транзакцій</w:t>
      </w:r>
      <w:r w:rsidR="00AC32A4" w:rsidRPr="009A3CEB">
        <w:rPr>
          <w:rFonts w:ascii="Times New Roman" w:hAnsi="Times New Roman" w:cs="Times New Roman"/>
          <w:sz w:val="28"/>
          <w:szCs w:val="28"/>
        </w:rPr>
        <w:t>, отримання Товарів (Послуг)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за Договором та гарантує, що Пред’явники </w:t>
      </w:r>
      <w:r w:rsidR="00B31060" w:rsidRPr="009A3CEB">
        <w:rPr>
          <w:rFonts w:ascii="Times New Roman" w:hAnsi="Times New Roman" w:cs="Times New Roman"/>
          <w:sz w:val="28"/>
          <w:szCs w:val="28"/>
        </w:rPr>
        <w:t>ПК, ПТ,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ознайомлені з порядком та умовами користування </w:t>
      </w:r>
      <w:r w:rsidR="00B31060" w:rsidRPr="009A3CEB">
        <w:rPr>
          <w:rFonts w:ascii="Times New Roman" w:hAnsi="Times New Roman" w:cs="Times New Roman"/>
          <w:sz w:val="28"/>
          <w:szCs w:val="28"/>
        </w:rPr>
        <w:t>ПК, ПТ, ПСТ</w:t>
      </w:r>
      <w:r w:rsidRPr="009A3CEB">
        <w:rPr>
          <w:rFonts w:ascii="Times New Roman" w:hAnsi="Times New Roman" w:cs="Times New Roman"/>
          <w:sz w:val="28"/>
          <w:szCs w:val="28"/>
        </w:rPr>
        <w:t>.</w:t>
      </w:r>
    </w:p>
    <w:p w14:paraId="3CE44EB8" w14:textId="0FD01518" w:rsidR="000578E0" w:rsidRPr="009A3CEB" w:rsidRDefault="00F616B5" w:rsidP="000578E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Отримання Товарів (Послуг) з використанням </w:t>
      </w:r>
      <w:r w:rsidR="00B31060" w:rsidRPr="009A3CEB">
        <w:rPr>
          <w:rFonts w:ascii="Times New Roman" w:hAnsi="Times New Roman" w:cs="Times New Roman"/>
          <w:sz w:val="28"/>
          <w:szCs w:val="28"/>
        </w:rPr>
        <w:t>ПК, ПТ,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, здійснюється після правильного введення Пред’явником </w:t>
      </w:r>
      <w:r w:rsidR="00B31060" w:rsidRPr="009A3CEB">
        <w:rPr>
          <w:rFonts w:ascii="Times New Roman" w:hAnsi="Times New Roman" w:cs="Times New Roman"/>
          <w:sz w:val="28"/>
          <w:szCs w:val="28"/>
        </w:rPr>
        <w:t>ПК, ПТ,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0578E0" w:rsidRPr="009A3CEB">
        <w:rPr>
          <w:rFonts w:ascii="Times New Roman" w:hAnsi="Times New Roman" w:cs="Times New Roman"/>
          <w:sz w:val="28"/>
          <w:szCs w:val="28"/>
        </w:rPr>
        <w:t xml:space="preserve">логіну та паролю </w:t>
      </w:r>
      <w:r w:rsidR="00B31060" w:rsidRPr="009A3CEB">
        <w:rPr>
          <w:rFonts w:ascii="Times New Roman" w:hAnsi="Times New Roman" w:cs="Times New Roman"/>
          <w:sz w:val="28"/>
          <w:szCs w:val="28"/>
        </w:rPr>
        <w:t>доступу до Особистого кабінету Покупця</w:t>
      </w:r>
      <w:r w:rsidRPr="009A3CEB">
        <w:rPr>
          <w:rFonts w:ascii="Times New Roman" w:hAnsi="Times New Roman" w:cs="Times New Roman"/>
          <w:sz w:val="28"/>
          <w:szCs w:val="28"/>
        </w:rPr>
        <w:t>,</w:t>
      </w:r>
      <w:r w:rsidR="00B31060" w:rsidRPr="009A3CEB">
        <w:rPr>
          <w:rFonts w:ascii="Times New Roman" w:hAnsi="Times New Roman" w:cs="Times New Roman"/>
          <w:sz w:val="28"/>
          <w:szCs w:val="28"/>
        </w:rPr>
        <w:t xml:space="preserve"> обрання конкретної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B31060" w:rsidRPr="009A3CEB">
        <w:rPr>
          <w:rFonts w:ascii="Times New Roman" w:hAnsi="Times New Roman" w:cs="Times New Roman"/>
          <w:sz w:val="28"/>
          <w:szCs w:val="28"/>
        </w:rPr>
        <w:t>ПК, ПТ, ПСТ, закріпленої в Особистому кабінеті</w:t>
      </w:r>
      <w:r w:rsidR="000578E0" w:rsidRPr="009A3CEB">
        <w:rPr>
          <w:rFonts w:ascii="Times New Roman" w:hAnsi="Times New Roman" w:cs="Times New Roman"/>
          <w:sz w:val="28"/>
          <w:szCs w:val="28"/>
        </w:rPr>
        <w:t xml:space="preserve"> за цим Пред’явником ПК, ПТ, ПСТ,</w:t>
      </w:r>
      <w:r w:rsidR="00C04AB3" w:rsidRPr="009A3CEB">
        <w:rPr>
          <w:rFonts w:ascii="Times New Roman" w:hAnsi="Times New Roman" w:cs="Times New Roman"/>
          <w:sz w:val="28"/>
          <w:szCs w:val="28"/>
        </w:rPr>
        <w:t xml:space="preserve"> обрання конкретного Товару (Послуг)</w:t>
      </w:r>
      <w:r w:rsidR="00644C24" w:rsidRPr="009A3CEB">
        <w:rPr>
          <w:rFonts w:ascii="Times New Roman" w:hAnsi="Times New Roman" w:cs="Times New Roman"/>
          <w:sz w:val="28"/>
          <w:szCs w:val="28"/>
        </w:rPr>
        <w:t>,</w:t>
      </w:r>
      <w:r w:rsidR="00B31060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передачі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авторизаційних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запитів в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Процесінговий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 та Авторизації ПК</w:t>
      </w:r>
      <w:r w:rsidR="000578E0" w:rsidRPr="009A3CEB">
        <w:rPr>
          <w:rFonts w:ascii="Times New Roman" w:hAnsi="Times New Roman" w:cs="Times New Roman"/>
          <w:sz w:val="28"/>
          <w:szCs w:val="28"/>
        </w:rPr>
        <w:t>, ПТ, 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CEB">
        <w:rPr>
          <w:rFonts w:ascii="Times New Roman" w:hAnsi="Times New Roman" w:cs="Times New Roman"/>
          <w:sz w:val="28"/>
          <w:szCs w:val="28"/>
        </w:rPr>
        <w:t>Процесінговим</w:t>
      </w:r>
      <w:proofErr w:type="spellEnd"/>
      <w:r w:rsidRPr="009A3CEB">
        <w:rPr>
          <w:rFonts w:ascii="Times New Roman" w:hAnsi="Times New Roman" w:cs="Times New Roman"/>
          <w:sz w:val="28"/>
          <w:szCs w:val="28"/>
        </w:rPr>
        <w:t xml:space="preserve"> центром.</w:t>
      </w:r>
    </w:p>
    <w:p w14:paraId="4FB91855" w14:textId="343043E7" w:rsidR="00046951" w:rsidRPr="009A3CEB" w:rsidRDefault="00F616B5" w:rsidP="00046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Транзакція не виконується, у випадку відсутності Авторизації конкретної ПК</w:t>
      </w:r>
      <w:r w:rsidR="000578E0" w:rsidRPr="009A3CEB">
        <w:rPr>
          <w:rFonts w:ascii="Times New Roman" w:hAnsi="Times New Roman" w:cs="Times New Roman"/>
          <w:sz w:val="28"/>
          <w:szCs w:val="28"/>
        </w:rPr>
        <w:t>, ПТ, ПСТ</w:t>
      </w:r>
      <w:r w:rsidR="007A2A42" w:rsidRPr="009A3CEB">
        <w:rPr>
          <w:rFonts w:ascii="Times New Roman" w:hAnsi="Times New Roman" w:cs="Times New Roman"/>
          <w:sz w:val="28"/>
          <w:szCs w:val="28"/>
        </w:rPr>
        <w:t>.</w:t>
      </w:r>
    </w:p>
    <w:p w14:paraId="3AA9D07B" w14:textId="786F1347" w:rsidR="007A2A42" w:rsidRPr="009A3CEB" w:rsidRDefault="007A2A42" w:rsidP="000469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Покупець (Пред’явник ПК, ПТ, ПСТ) є повністю відповідальний за обрання необхідного асортименту Товару при використанні відповідної ПК, ПТ, ПСТ через Особистий кабінет Покупця.</w:t>
      </w:r>
    </w:p>
    <w:p w14:paraId="0EB1AB14" w14:textId="49036216" w:rsidR="00644C24" w:rsidRPr="009A3CEB" w:rsidRDefault="00F616B5" w:rsidP="00644C2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У випадку, якщо Транзакція з продажу Товару (Послуги)</w:t>
      </w:r>
      <w:r w:rsidR="00644C24" w:rsidRPr="009A3CEB">
        <w:rPr>
          <w:rFonts w:ascii="Times New Roman" w:hAnsi="Times New Roman" w:cs="Times New Roman"/>
          <w:sz w:val="28"/>
          <w:szCs w:val="28"/>
        </w:rPr>
        <w:t xml:space="preserve"> з використанням ПК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проведена на реєстраторі розрахункових операцій та POS-терміналі АЗС, а Пред’явник ПК відмовляється від придбання/отримання Товарів чи Послуги, в обов'язковому порядку проводиться операція скасування Транзакції з друкуванням відповідного чеку POS-терміналу</w:t>
      </w:r>
      <w:r w:rsidR="002C0116" w:rsidRPr="009A3CEB">
        <w:rPr>
          <w:rFonts w:ascii="Times New Roman" w:hAnsi="Times New Roman" w:cs="Times New Roman"/>
          <w:sz w:val="28"/>
          <w:szCs w:val="28"/>
        </w:rPr>
        <w:t>.</w:t>
      </w:r>
    </w:p>
    <w:p w14:paraId="2C436288" w14:textId="21D6BC50" w:rsidR="00644C24" w:rsidRPr="009A3CEB" w:rsidRDefault="00F616B5" w:rsidP="00644C2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випадку, якщо Транзакція з видачі Товару зі зберігання </w:t>
      </w:r>
      <w:r w:rsidR="00644C24" w:rsidRPr="009A3CEB">
        <w:rPr>
          <w:rFonts w:ascii="Times New Roman" w:hAnsi="Times New Roman" w:cs="Times New Roman"/>
          <w:sz w:val="28"/>
          <w:szCs w:val="28"/>
        </w:rPr>
        <w:t xml:space="preserve">з використанням ПК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проведена на реєстраторі розрахункових операцій та POS-терміналі АЗС, а Пред’явник ПК відмовляється від отримання </w:t>
      </w:r>
      <w:r w:rsidRPr="009A3CEB">
        <w:rPr>
          <w:rFonts w:ascii="Times New Roman" w:hAnsi="Times New Roman" w:cs="Times New Roman"/>
          <w:sz w:val="28"/>
          <w:szCs w:val="28"/>
        </w:rPr>
        <w:lastRenderedPageBreak/>
        <w:t>Товарів,  скасування Транзакції не проводиться, а Товар вважається таким, що отриманий Покупцем зі зберігання</w:t>
      </w:r>
      <w:r w:rsidR="002C0116" w:rsidRPr="009A3CEB">
        <w:rPr>
          <w:rFonts w:ascii="Times New Roman" w:hAnsi="Times New Roman" w:cs="Times New Roman"/>
          <w:sz w:val="28"/>
          <w:szCs w:val="28"/>
        </w:rPr>
        <w:t>.</w:t>
      </w:r>
    </w:p>
    <w:p w14:paraId="3027CD9B" w14:textId="146A582C" w:rsidR="00644C24" w:rsidRPr="009A3CEB" w:rsidRDefault="00644C24" w:rsidP="00644C2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У випадку, якщо Транзакція </w:t>
      </w:r>
      <w:r w:rsidR="002C0116" w:rsidRPr="009A3CEB">
        <w:rPr>
          <w:rFonts w:ascii="Times New Roman" w:hAnsi="Times New Roman" w:cs="Times New Roman"/>
          <w:sz w:val="28"/>
          <w:szCs w:val="28"/>
        </w:rPr>
        <w:t>з використанням ПТ</w:t>
      </w:r>
      <w:r w:rsidR="00AC32A4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="002C0116" w:rsidRPr="009A3CEB">
        <w:rPr>
          <w:rFonts w:ascii="Times New Roman" w:hAnsi="Times New Roman" w:cs="Times New Roman"/>
          <w:sz w:val="28"/>
          <w:szCs w:val="28"/>
        </w:rPr>
        <w:t xml:space="preserve">ПСТ </w:t>
      </w:r>
      <w:r w:rsidRPr="009A3CEB">
        <w:rPr>
          <w:rFonts w:ascii="Times New Roman" w:hAnsi="Times New Roman" w:cs="Times New Roman"/>
          <w:sz w:val="28"/>
          <w:szCs w:val="28"/>
        </w:rPr>
        <w:t>проведена на реєстраторі розрахункових операцій та POS-терміналі АЗС, а Пред’явник ПТ</w:t>
      </w:r>
      <w:r w:rsidR="00AC32A4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>ПСТ відмовляється від отримання Товарів, скасування Транзакції не проводиться, а Товар вважається таким, що отриманий Покупцем.</w:t>
      </w:r>
    </w:p>
    <w:p w14:paraId="0A2DD122" w14:textId="4C53AB26" w:rsidR="002928FE" w:rsidRPr="009A3CEB" w:rsidRDefault="002928FE" w:rsidP="002928F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За результатами кожної Транзакції POS-терміналом друкується чек POS-терміналу</w:t>
      </w:r>
      <w:r w:rsidR="00001F2B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DD3E31" w:rsidRPr="009A3CEB">
        <w:rPr>
          <w:rFonts w:ascii="Times New Roman" w:hAnsi="Times New Roman" w:cs="Times New Roman"/>
          <w:sz w:val="28"/>
          <w:szCs w:val="28"/>
        </w:rPr>
        <w:t>(</w:t>
      </w:r>
      <w:r w:rsidR="00001F2B" w:rsidRPr="009A3CEB">
        <w:rPr>
          <w:rFonts w:ascii="Times New Roman" w:hAnsi="Times New Roman" w:cs="Times New Roman"/>
          <w:sz w:val="28"/>
          <w:szCs w:val="28"/>
        </w:rPr>
        <w:t>можна отримати у оператора</w:t>
      </w:r>
      <w:r w:rsidR="00DD3E31" w:rsidRPr="009A3CEB">
        <w:rPr>
          <w:rFonts w:ascii="Times New Roman" w:hAnsi="Times New Roman" w:cs="Times New Roman"/>
          <w:sz w:val="28"/>
          <w:szCs w:val="28"/>
        </w:rPr>
        <w:t xml:space="preserve"> АЗС)</w:t>
      </w:r>
      <w:r w:rsidR="009607C1" w:rsidRPr="009A3CEB">
        <w:rPr>
          <w:rFonts w:ascii="Times New Roman" w:hAnsi="Times New Roman" w:cs="Times New Roman"/>
          <w:sz w:val="28"/>
          <w:szCs w:val="28"/>
        </w:rPr>
        <w:t>, а дані про здійснену Транзакцію відображаються в Особистому кабінеті Покупця</w:t>
      </w:r>
      <w:r w:rsidR="00121FD6" w:rsidRPr="009A3CEB">
        <w:rPr>
          <w:rFonts w:ascii="Times New Roman" w:hAnsi="Times New Roman" w:cs="Times New Roman"/>
          <w:sz w:val="28"/>
          <w:szCs w:val="28"/>
        </w:rPr>
        <w:t xml:space="preserve"> та надсилаються</w:t>
      </w:r>
      <w:r w:rsidR="00121FD6" w:rsidRPr="009A3CEB">
        <w:rPr>
          <w:rFonts w:ascii="Times New Roman" w:hAnsi="Times New Roman" w:cs="Times New Roman"/>
          <w:sz w:val="28"/>
          <w:szCs w:val="28"/>
        </w:rPr>
        <w:tab/>
      </w:r>
      <w:r w:rsidR="008A7236" w:rsidRPr="009A3CEB">
        <w:rPr>
          <w:rFonts w:ascii="Times New Roman" w:hAnsi="Times New Roman" w:cs="Times New Roman"/>
          <w:sz w:val="28"/>
          <w:szCs w:val="28"/>
        </w:rPr>
        <w:t xml:space="preserve">в електронній формі </w:t>
      </w:r>
      <w:r w:rsidR="00121FD6" w:rsidRPr="009A3CEB">
        <w:rPr>
          <w:rFonts w:ascii="Times New Roman" w:hAnsi="Times New Roman" w:cs="Times New Roman"/>
          <w:sz w:val="28"/>
          <w:szCs w:val="28"/>
        </w:rPr>
        <w:t>Пред’явнику  ПК, ПТ і ПСТ (якому Покупець надав право доступу до Особистого кабінету Покупця на рівні (в ролі) – «водій»)</w:t>
      </w:r>
      <w:r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524FE4" w14:textId="5912B956" w:rsidR="002C0116" w:rsidRPr="009A3CEB" w:rsidRDefault="00F616B5" w:rsidP="002C01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На чеку POS-терміналу, роздрукованому за результатами здійсненої Транзакції, вказується, зокрема, довідкова інформація про номер ПК,</w:t>
      </w:r>
      <w:r w:rsidR="002C0116" w:rsidRPr="009A3CEB">
        <w:rPr>
          <w:rFonts w:ascii="Times New Roman" w:hAnsi="Times New Roman" w:cs="Times New Roman"/>
          <w:sz w:val="28"/>
          <w:szCs w:val="28"/>
        </w:rPr>
        <w:t xml:space="preserve"> ПТ</w:t>
      </w:r>
      <w:r w:rsidR="00AC32A4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="002C0116" w:rsidRPr="009A3CEB">
        <w:rPr>
          <w:rFonts w:ascii="Times New Roman" w:hAnsi="Times New Roman" w:cs="Times New Roman"/>
          <w:sz w:val="28"/>
          <w:szCs w:val="28"/>
        </w:rPr>
        <w:t>ПСТ,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асортимент та кількість переданих Товарів та/або Послуг,  тощо. </w:t>
      </w:r>
    </w:p>
    <w:p w14:paraId="52F3CEDB" w14:textId="5B6E9A32" w:rsidR="00EB5C97" w:rsidRPr="009A3CEB" w:rsidRDefault="00F616B5" w:rsidP="00EB5C9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Чек POS-терміналу є підставою для звірки проведених Транзакцій. Покупець зобов'язаний зберігати всі документи по Транзакціях з використанням ПК</w:t>
      </w:r>
      <w:r w:rsidR="00EB5C97" w:rsidRPr="009A3CEB">
        <w:rPr>
          <w:rFonts w:ascii="Times New Roman" w:hAnsi="Times New Roman" w:cs="Times New Roman"/>
          <w:sz w:val="28"/>
          <w:szCs w:val="28"/>
        </w:rPr>
        <w:t>, ПТ</w:t>
      </w:r>
      <w:r w:rsidR="00AC32A4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="00EB5C97" w:rsidRPr="009A3CEB">
        <w:rPr>
          <w:rFonts w:ascii="Times New Roman" w:hAnsi="Times New Roman" w:cs="Times New Roman"/>
          <w:sz w:val="28"/>
          <w:szCs w:val="28"/>
        </w:rPr>
        <w:t>ПСТ</w:t>
      </w:r>
      <w:r w:rsidRPr="009A3CEB">
        <w:rPr>
          <w:rFonts w:ascii="Times New Roman" w:hAnsi="Times New Roman" w:cs="Times New Roman"/>
          <w:sz w:val="28"/>
          <w:szCs w:val="28"/>
        </w:rPr>
        <w:t xml:space="preserve"> і пред'являти їх Продавцю при виникненні спірних питань.</w:t>
      </w:r>
    </w:p>
    <w:p w14:paraId="223BC461" w14:textId="5D50D0E4" w:rsidR="00F616B5" w:rsidRPr="009A3CEB" w:rsidRDefault="002928FE" w:rsidP="002E58F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>В процесі Авторизації ПК, ПТ, ПСТ здійснюється перевірка ПК, ПТ, ПСТ на предмет Блокування ПК, ПТ</w:t>
      </w:r>
      <w:r w:rsidR="00AC32A4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ПСТ, терміну дії ПТ, ПСТ. </w:t>
      </w:r>
      <w:r w:rsidR="00F616B5" w:rsidRPr="009A3CEB">
        <w:rPr>
          <w:rFonts w:ascii="Times New Roman" w:hAnsi="Times New Roman" w:cs="Times New Roman"/>
          <w:sz w:val="28"/>
          <w:szCs w:val="28"/>
        </w:rPr>
        <w:t>Якщо ПК</w:t>
      </w:r>
      <w:r w:rsidR="00EB5C97" w:rsidRPr="009A3CEB">
        <w:rPr>
          <w:rFonts w:ascii="Times New Roman" w:hAnsi="Times New Roman" w:cs="Times New Roman"/>
          <w:sz w:val="28"/>
          <w:szCs w:val="28"/>
        </w:rPr>
        <w:t>, ПТ</w:t>
      </w:r>
      <w:r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="00EB5C97" w:rsidRPr="009A3CEB">
        <w:rPr>
          <w:rFonts w:ascii="Times New Roman" w:hAnsi="Times New Roman" w:cs="Times New Roman"/>
          <w:sz w:val="28"/>
          <w:szCs w:val="28"/>
        </w:rPr>
        <w:t>ПСТ</w:t>
      </w:r>
      <w:r w:rsidR="00F616B5" w:rsidRPr="009A3CEB">
        <w:rPr>
          <w:rFonts w:ascii="Times New Roman" w:hAnsi="Times New Roman" w:cs="Times New Roman"/>
          <w:sz w:val="28"/>
          <w:szCs w:val="28"/>
        </w:rPr>
        <w:t xml:space="preserve"> заблокован</w:t>
      </w:r>
      <w:r w:rsidR="00EB5C97" w:rsidRPr="009A3CEB">
        <w:rPr>
          <w:rFonts w:ascii="Times New Roman" w:hAnsi="Times New Roman" w:cs="Times New Roman"/>
          <w:sz w:val="28"/>
          <w:szCs w:val="28"/>
        </w:rPr>
        <w:t>і</w:t>
      </w:r>
      <w:r w:rsidR="00F616B5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 xml:space="preserve">закінчився строк дії ПТ, ПСТ, </w:t>
      </w:r>
      <w:r w:rsidR="00F616B5" w:rsidRPr="009A3CEB">
        <w:rPr>
          <w:rFonts w:ascii="Times New Roman" w:hAnsi="Times New Roman" w:cs="Times New Roman"/>
          <w:sz w:val="28"/>
          <w:szCs w:val="28"/>
        </w:rPr>
        <w:t>ї</w:t>
      </w:r>
      <w:r w:rsidR="00EB5C97" w:rsidRPr="009A3CEB">
        <w:rPr>
          <w:rFonts w:ascii="Times New Roman" w:hAnsi="Times New Roman" w:cs="Times New Roman"/>
          <w:sz w:val="28"/>
          <w:szCs w:val="28"/>
        </w:rPr>
        <w:t>х</w:t>
      </w:r>
      <w:r w:rsidR="00F616B5" w:rsidRPr="009A3CEB">
        <w:rPr>
          <w:rFonts w:ascii="Times New Roman" w:hAnsi="Times New Roman" w:cs="Times New Roman"/>
          <w:sz w:val="28"/>
          <w:szCs w:val="28"/>
        </w:rPr>
        <w:t xml:space="preserve"> використання для здійснення Транзакцій заборонено.</w:t>
      </w:r>
      <w:r w:rsidR="003354BC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F616B5" w:rsidRPr="009A3CEB">
        <w:rPr>
          <w:rFonts w:ascii="Times New Roman" w:hAnsi="Times New Roman" w:cs="Times New Roman"/>
          <w:sz w:val="28"/>
          <w:szCs w:val="28"/>
        </w:rPr>
        <w:t>Блокування</w:t>
      </w:r>
      <w:r w:rsidR="00EB5C97" w:rsidRPr="009A3CEB">
        <w:rPr>
          <w:rFonts w:ascii="Times New Roman" w:hAnsi="Times New Roman" w:cs="Times New Roman"/>
          <w:sz w:val="28"/>
          <w:szCs w:val="28"/>
        </w:rPr>
        <w:t>/зняття блокування</w:t>
      </w:r>
      <w:r w:rsidR="00F616B5" w:rsidRPr="009A3CEB">
        <w:rPr>
          <w:rFonts w:ascii="Times New Roman" w:hAnsi="Times New Roman" w:cs="Times New Roman"/>
          <w:sz w:val="28"/>
          <w:szCs w:val="28"/>
        </w:rPr>
        <w:t xml:space="preserve"> ПК</w:t>
      </w:r>
      <w:r w:rsidR="00EB5C97" w:rsidRPr="009A3CEB">
        <w:rPr>
          <w:rFonts w:ascii="Times New Roman" w:hAnsi="Times New Roman" w:cs="Times New Roman"/>
          <w:sz w:val="28"/>
          <w:szCs w:val="28"/>
        </w:rPr>
        <w:t>, ПТ</w:t>
      </w:r>
      <w:r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="00EB5C97" w:rsidRPr="009A3CEB">
        <w:rPr>
          <w:rFonts w:ascii="Times New Roman" w:hAnsi="Times New Roman" w:cs="Times New Roman"/>
          <w:sz w:val="28"/>
          <w:szCs w:val="28"/>
        </w:rPr>
        <w:t>ПСТ</w:t>
      </w:r>
      <w:r w:rsidR="00F616B5" w:rsidRPr="009A3CEB">
        <w:rPr>
          <w:rFonts w:ascii="Times New Roman" w:hAnsi="Times New Roman" w:cs="Times New Roman"/>
          <w:sz w:val="28"/>
          <w:szCs w:val="28"/>
        </w:rPr>
        <w:t xml:space="preserve"> здійснюється з підстав </w:t>
      </w:r>
      <w:r w:rsidR="00EB5C97" w:rsidRPr="009A3CEB">
        <w:rPr>
          <w:rFonts w:ascii="Times New Roman" w:hAnsi="Times New Roman" w:cs="Times New Roman"/>
          <w:sz w:val="28"/>
          <w:szCs w:val="28"/>
        </w:rPr>
        <w:t xml:space="preserve">і в порядку </w:t>
      </w:r>
      <w:r w:rsidR="00F616B5" w:rsidRPr="009A3CEB">
        <w:rPr>
          <w:rFonts w:ascii="Times New Roman" w:hAnsi="Times New Roman" w:cs="Times New Roman"/>
          <w:sz w:val="28"/>
          <w:szCs w:val="28"/>
        </w:rPr>
        <w:t>передбачених Договором та цими Загальними умовами</w:t>
      </w:r>
      <w:r w:rsidR="00EB5C97" w:rsidRPr="009A3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0F07EF" w14:textId="2DBB6DFE" w:rsidR="003354BC" w:rsidRPr="009A3CEB" w:rsidRDefault="003354BC" w:rsidP="003354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несе усю відповідальність та ризик негативних наслідків за </w:t>
      </w:r>
      <w:r w:rsidR="002928FE" w:rsidRPr="009A3CEB">
        <w:rPr>
          <w:rFonts w:ascii="Times New Roman" w:hAnsi="Times New Roman" w:cs="Times New Roman"/>
          <w:sz w:val="28"/>
          <w:szCs w:val="28"/>
        </w:rPr>
        <w:t>використання</w:t>
      </w:r>
      <w:r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2928FE" w:rsidRPr="009A3CEB">
        <w:rPr>
          <w:rFonts w:ascii="Times New Roman" w:hAnsi="Times New Roman" w:cs="Times New Roman"/>
          <w:sz w:val="28"/>
          <w:szCs w:val="28"/>
        </w:rPr>
        <w:t xml:space="preserve">ПК, </w:t>
      </w:r>
      <w:r w:rsidRPr="009A3CEB">
        <w:rPr>
          <w:rFonts w:ascii="Times New Roman" w:hAnsi="Times New Roman" w:cs="Times New Roman"/>
          <w:sz w:val="28"/>
          <w:szCs w:val="28"/>
        </w:rPr>
        <w:t>ПТ</w:t>
      </w:r>
      <w:r w:rsidR="006241CC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>ПСТ</w:t>
      </w:r>
      <w:r w:rsidR="002928FE" w:rsidRPr="009A3CEB">
        <w:rPr>
          <w:rFonts w:ascii="Times New Roman" w:hAnsi="Times New Roman" w:cs="Times New Roman"/>
          <w:sz w:val="28"/>
          <w:szCs w:val="28"/>
        </w:rPr>
        <w:t xml:space="preserve"> шляхом електронного ініціювання використання відповідної ПК, ПТ, ПСТ Пред’явником ПК, ПТ і ПСТ в Особистому кабінеті Покупця, 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протягом всього періоду Правомірного володіння</w:t>
      </w:r>
      <w:r w:rsidR="002928FE" w:rsidRPr="009A3CEB">
        <w:rPr>
          <w:rFonts w:ascii="Times New Roman" w:hAnsi="Times New Roman" w:cs="Times New Roman"/>
          <w:sz w:val="28"/>
          <w:szCs w:val="28"/>
        </w:rPr>
        <w:t xml:space="preserve"> ПК,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ПТ</w:t>
      </w:r>
      <w:r w:rsidR="006241CC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ПСТ. </w:t>
      </w:r>
    </w:p>
    <w:p w14:paraId="07B00F4E" w14:textId="1C5CB53D" w:rsidR="003354BC" w:rsidRPr="009A3CEB" w:rsidRDefault="003354BC" w:rsidP="003354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EB">
        <w:rPr>
          <w:rFonts w:ascii="Times New Roman" w:hAnsi="Times New Roman" w:cs="Times New Roman"/>
          <w:sz w:val="28"/>
          <w:szCs w:val="28"/>
        </w:rPr>
        <w:t xml:space="preserve">Покупець несе повну відповідальність за дотримання порядку та умов користування </w:t>
      </w:r>
      <w:r w:rsidR="00AF6568" w:rsidRPr="009A3CEB">
        <w:rPr>
          <w:rFonts w:ascii="Times New Roman" w:hAnsi="Times New Roman" w:cs="Times New Roman"/>
          <w:sz w:val="28"/>
          <w:szCs w:val="28"/>
        </w:rPr>
        <w:t>ПК,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ПТ</w:t>
      </w:r>
      <w:r w:rsidR="00AF6568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>ПСТ,  нерозголошення переданих йому</w:t>
      </w:r>
      <w:r w:rsidR="00AF6568" w:rsidRPr="009A3CEB">
        <w:rPr>
          <w:rFonts w:ascii="Times New Roman" w:hAnsi="Times New Roman" w:cs="Times New Roman"/>
          <w:sz w:val="28"/>
          <w:szCs w:val="28"/>
        </w:rPr>
        <w:t xml:space="preserve"> (в т. ч. Пред’явникам ПК, ПТ і ПСТ)</w:t>
      </w:r>
      <w:r w:rsidRPr="009A3CEB">
        <w:rPr>
          <w:rFonts w:ascii="Times New Roman" w:hAnsi="Times New Roman" w:cs="Times New Roman"/>
          <w:sz w:val="28"/>
          <w:szCs w:val="28"/>
        </w:rPr>
        <w:t xml:space="preserve"> даних доступу до Особистого кабінету, а також за здійснення  будь-яких Транзакцій з використанням отриманих 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ПК, </w:t>
      </w:r>
      <w:r w:rsidRPr="009A3CEB">
        <w:rPr>
          <w:rFonts w:ascii="Times New Roman" w:hAnsi="Times New Roman" w:cs="Times New Roman"/>
          <w:sz w:val="28"/>
          <w:szCs w:val="28"/>
        </w:rPr>
        <w:t>ПТ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>ПСТ в період Правомірного володіння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 ПК, </w:t>
      </w:r>
      <w:r w:rsidRPr="009A3CEB">
        <w:rPr>
          <w:rFonts w:ascii="Times New Roman" w:hAnsi="Times New Roman" w:cs="Times New Roman"/>
          <w:sz w:val="28"/>
          <w:szCs w:val="28"/>
        </w:rPr>
        <w:t>ПТ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 xml:space="preserve">ПСТ. Покупець самостійно врегульовує свої відносини з Пред’явниками 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ПК, </w:t>
      </w:r>
      <w:r w:rsidRPr="009A3CEB">
        <w:rPr>
          <w:rFonts w:ascii="Times New Roman" w:hAnsi="Times New Roman" w:cs="Times New Roman"/>
          <w:sz w:val="28"/>
          <w:szCs w:val="28"/>
        </w:rPr>
        <w:t>ПТ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>ПСТ, щодо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 </w:t>
      </w:r>
      <w:r w:rsidR="00AC32A4" w:rsidRPr="009A3CEB">
        <w:rPr>
          <w:rFonts w:ascii="Times New Roman" w:hAnsi="Times New Roman" w:cs="Times New Roman"/>
          <w:sz w:val="28"/>
          <w:szCs w:val="28"/>
        </w:rPr>
        <w:t xml:space="preserve">надання їм доступу до Особистого кабінету Покупця, </w:t>
      </w:r>
      <w:r w:rsidR="009B41CD" w:rsidRPr="009A3CEB">
        <w:rPr>
          <w:rFonts w:ascii="Times New Roman" w:hAnsi="Times New Roman" w:cs="Times New Roman"/>
          <w:sz w:val="28"/>
          <w:szCs w:val="28"/>
        </w:rPr>
        <w:t>передачі їм, закріплення за ними та</w:t>
      </w:r>
      <w:r w:rsidRPr="009A3CEB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 ними</w:t>
      </w:r>
      <w:r w:rsidRPr="009A3CEB">
        <w:rPr>
          <w:rFonts w:ascii="Times New Roman" w:hAnsi="Times New Roman" w:cs="Times New Roman"/>
          <w:sz w:val="28"/>
          <w:szCs w:val="28"/>
        </w:rPr>
        <w:t xml:space="preserve"> отриманих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 ПК,</w:t>
      </w:r>
      <w:r w:rsidRPr="009A3CEB">
        <w:rPr>
          <w:rFonts w:ascii="Times New Roman" w:hAnsi="Times New Roman" w:cs="Times New Roman"/>
          <w:sz w:val="28"/>
          <w:szCs w:val="28"/>
        </w:rPr>
        <w:t xml:space="preserve"> ПТ</w:t>
      </w:r>
      <w:r w:rsidR="009B41CD" w:rsidRPr="009A3CEB">
        <w:rPr>
          <w:rFonts w:ascii="Times New Roman" w:hAnsi="Times New Roman" w:cs="Times New Roman"/>
          <w:sz w:val="28"/>
          <w:szCs w:val="28"/>
        </w:rPr>
        <w:t xml:space="preserve">, </w:t>
      </w:r>
      <w:r w:rsidRPr="009A3CEB">
        <w:rPr>
          <w:rFonts w:ascii="Times New Roman" w:hAnsi="Times New Roman" w:cs="Times New Roman"/>
          <w:sz w:val="28"/>
          <w:szCs w:val="28"/>
        </w:rPr>
        <w:t>ПСТ для здійснення Транзакцій.</w:t>
      </w:r>
    </w:p>
    <w:p w14:paraId="2729F2D6" w14:textId="77777777" w:rsidR="00302AFA" w:rsidRPr="002E58FE" w:rsidRDefault="00302AFA" w:rsidP="002E58FE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sectPr w:rsidR="00302AFA" w:rsidRPr="002E5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28561370"/>
    <w:multiLevelType w:val="hybridMultilevel"/>
    <w:tmpl w:val="1C986D90"/>
    <w:lvl w:ilvl="0" w:tplc="5AA4CAC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04" w:hanging="360"/>
      </w:pPr>
    </w:lvl>
    <w:lvl w:ilvl="2" w:tplc="0422001B" w:tentative="1">
      <w:start w:val="1"/>
      <w:numFmt w:val="lowerRoman"/>
      <w:lvlText w:val="%3."/>
      <w:lvlJc w:val="right"/>
      <w:pPr>
        <w:ind w:left="3024" w:hanging="180"/>
      </w:pPr>
    </w:lvl>
    <w:lvl w:ilvl="3" w:tplc="0422000F" w:tentative="1">
      <w:start w:val="1"/>
      <w:numFmt w:val="decimal"/>
      <w:lvlText w:val="%4."/>
      <w:lvlJc w:val="left"/>
      <w:pPr>
        <w:ind w:left="3744" w:hanging="360"/>
      </w:pPr>
    </w:lvl>
    <w:lvl w:ilvl="4" w:tplc="04220019" w:tentative="1">
      <w:start w:val="1"/>
      <w:numFmt w:val="lowerLetter"/>
      <w:lvlText w:val="%5."/>
      <w:lvlJc w:val="left"/>
      <w:pPr>
        <w:ind w:left="4464" w:hanging="360"/>
      </w:pPr>
    </w:lvl>
    <w:lvl w:ilvl="5" w:tplc="0422001B" w:tentative="1">
      <w:start w:val="1"/>
      <w:numFmt w:val="lowerRoman"/>
      <w:lvlText w:val="%6."/>
      <w:lvlJc w:val="right"/>
      <w:pPr>
        <w:ind w:left="5184" w:hanging="180"/>
      </w:pPr>
    </w:lvl>
    <w:lvl w:ilvl="6" w:tplc="0422000F" w:tentative="1">
      <w:start w:val="1"/>
      <w:numFmt w:val="decimal"/>
      <w:lvlText w:val="%7."/>
      <w:lvlJc w:val="left"/>
      <w:pPr>
        <w:ind w:left="5904" w:hanging="360"/>
      </w:pPr>
    </w:lvl>
    <w:lvl w:ilvl="7" w:tplc="04220019" w:tentative="1">
      <w:start w:val="1"/>
      <w:numFmt w:val="lowerLetter"/>
      <w:lvlText w:val="%8."/>
      <w:lvlJc w:val="left"/>
      <w:pPr>
        <w:ind w:left="6624" w:hanging="360"/>
      </w:pPr>
    </w:lvl>
    <w:lvl w:ilvl="8" w:tplc="042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4EC94CC4"/>
    <w:multiLevelType w:val="multilevel"/>
    <w:tmpl w:val="C0A61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4C3A7A"/>
    <w:multiLevelType w:val="hybridMultilevel"/>
    <w:tmpl w:val="848A288C"/>
    <w:lvl w:ilvl="0" w:tplc="2288142E">
      <w:start w:val="7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5C532BB"/>
    <w:multiLevelType w:val="multilevel"/>
    <w:tmpl w:val="9838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1E6B79"/>
    <w:multiLevelType w:val="hybridMultilevel"/>
    <w:tmpl w:val="75E2BDF0"/>
    <w:lvl w:ilvl="0" w:tplc="A484068C">
      <w:start w:val="5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E"/>
    <w:rsid w:val="00001F2B"/>
    <w:rsid w:val="000152AF"/>
    <w:rsid w:val="00025A03"/>
    <w:rsid w:val="00044EFC"/>
    <w:rsid w:val="00046951"/>
    <w:rsid w:val="000578E0"/>
    <w:rsid w:val="000801B6"/>
    <w:rsid w:val="00090968"/>
    <w:rsid w:val="000B002E"/>
    <w:rsid w:val="000B28F5"/>
    <w:rsid w:val="000B667B"/>
    <w:rsid w:val="000C6628"/>
    <w:rsid w:val="000D0182"/>
    <w:rsid w:val="000D66BA"/>
    <w:rsid w:val="000F11A6"/>
    <w:rsid w:val="00112BBE"/>
    <w:rsid w:val="00121FD6"/>
    <w:rsid w:val="00131990"/>
    <w:rsid w:val="001514B4"/>
    <w:rsid w:val="00166B1C"/>
    <w:rsid w:val="00173CCA"/>
    <w:rsid w:val="001871CA"/>
    <w:rsid w:val="001C43ED"/>
    <w:rsid w:val="001D4DA2"/>
    <w:rsid w:val="001E6D55"/>
    <w:rsid w:val="00231CA6"/>
    <w:rsid w:val="0024155A"/>
    <w:rsid w:val="00273064"/>
    <w:rsid w:val="00277DF1"/>
    <w:rsid w:val="002812B2"/>
    <w:rsid w:val="00281A3D"/>
    <w:rsid w:val="0028326B"/>
    <w:rsid w:val="00283BE0"/>
    <w:rsid w:val="002928FE"/>
    <w:rsid w:val="002953B0"/>
    <w:rsid w:val="002B0EE9"/>
    <w:rsid w:val="002C0116"/>
    <w:rsid w:val="002C1BC0"/>
    <w:rsid w:val="002C2566"/>
    <w:rsid w:val="002D02FE"/>
    <w:rsid w:val="002E58FE"/>
    <w:rsid w:val="002E5C3B"/>
    <w:rsid w:val="002E7EC5"/>
    <w:rsid w:val="00302AFA"/>
    <w:rsid w:val="00304DB3"/>
    <w:rsid w:val="00305F2D"/>
    <w:rsid w:val="00314DBC"/>
    <w:rsid w:val="0033294E"/>
    <w:rsid w:val="003354BC"/>
    <w:rsid w:val="003432EF"/>
    <w:rsid w:val="00386E90"/>
    <w:rsid w:val="00395D60"/>
    <w:rsid w:val="003A0E6B"/>
    <w:rsid w:val="003A0F78"/>
    <w:rsid w:val="00405707"/>
    <w:rsid w:val="004078CA"/>
    <w:rsid w:val="00441314"/>
    <w:rsid w:val="00445B6E"/>
    <w:rsid w:val="004520B9"/>
    <w:rsid w:val="00452951"/>
    <w:rsid w:val="004B3B3A"/>
    <w:rsid w:val="004B57FE"/>
    <w:rsid w:val="004C7587"/>
    <w:rsid w:val="004F7204"/>
    <w:rsid w:val="00505AA4"/>
    <w:rsid w:val="005210A3"/>
    <w:rsid w:val="00524C66"/>
    <w:rsid w:val="005363D5"/>
    <w:rsid w:val="00582563"/>
    <w:rsid w:val="00583D77"/>
    <w:rsid w:val="00586B55"/>
    <w:rsid w:val="00586C0D"/>
    <w:rsid w:val="005A7D56"/>
    <w:rsid w:val="005C20B0"/>
    <w:rsid w:val="005C7CD6"/>
    <w:rsid w:val="005E5CDE"/>
    <w:rsid w:val="005E76D7"/>
    <w:rsid w:val="00607BC6"/>
    <w:rsid w:val="00622834"/>
    <w:rsid w:val="006241CC"/>
    <w:rsid w:val="0064485A"/>
    <w:rsid w:val="00644C24"/>
    <w:rsid w:val="00647DA0"/>
    <w:rsid w:val="00652FCE"/>
    <w:rsid w:val="00662CE6"/>
    <w:rsid w:val="006678BF"/>
    <w:rsid w:val="006873C0"/>
    <w:rsid w:val="006B3F36"/>
    <w:rsid w:val="0070518D"/>
    <w:rsid w:val="00712F6E"/>
    <w:rsid w:val="00713D18"/>
    <w:rsid w:val="007548D0"/>
    <w:rsid w:val="00761A53"/>
    <w:rsid w:val="007736F3"/>
    <w:rsid w:val="00773F8D"/>
    <w:rsid w:val="007852BD"/>
    <w:rsid w:val="007A291D"/>
    <w:rsid w:val="007A2A42"/>
    <w:rsid w:val="007C0F64"/>
    <w:rsid w:val="007E585F"/>
    <w:rsid w:val="007F5162"/>
    <w:rsid w:val="00811315"/>
    <w:rsid w:val="00812585"/>
    <w:rsid w:val="008137FD"/>
    <w:rsid w:val="008340AC"/>
    <w:rsid w:val="00851342"/>
    <w:rsid w:val="00873ED1"/>
    <w:rsid w:val="00877963"/>
    <w:rsid w:val="0088594B"/>
    <w:rsid w:val="008950B7"/>
    <w:rsid w:val="008961A9"/>
    <w:rsid w:val="008A42EF"/>
    <w:rsid w:val="008A7236"/>
    <w:rsid w:val="008B5277"/>
    <w:rsid w:val="008B5FF2"/>
    <w:rsid w:val="008C66F3"/>
    <w:rsid w:val="008C6E75"/>
    <w:rsid w:val="008D4814"/>
    <w:rsid w:val="008F5F0D"/>
    <w:rsid w:val="00900F74"/>
    <w:rsid w:val="00911B85"/>
    <w:rsid w:val="00924637"/>
    <w:rsid w:val="009468CE"/>
    <w:rsid w:val="0095253E"/>
    <w:rsid w:val="009607C1"/>
    <w:rsid w:val="0097681F"/>
    <w:rsid w:val="009852BA"/>
    <w:rsid w:val="009A3CEB"/>
    <w:rsid w:val="009B41CD"/>
    <w:rsid w:val="009C66FF"/>
    <w:rsid w:val="009D2A87"/>
    <w:rsid w:val="009E4111"/>
    <w:rsid w:val="009E6870"/>
    <w:rsid w:val="00A127E0"/>
    <w:rsid w:val="00A33122"/>
    <w:rsid w:val="00A4010F"/>
    <w:rsid w:val="00A530FB"/>
    <w:rsid w:val="00A92457"/>
    <w:rsid w:val="00A951CC"/>
    <w:rsid w:val="00AA15E7"/>
    <w:rsid w:val="00AA472A"/>
    <w:rsid w:val="00AA4F57"/>
    <w:rsid w:val="00AB5585"/>
    <w:rsid w:val="00AC32A4"/>
    <w:rsid w:val="00AD10D4"/>
    <w:rsid w:val="00AF4934"/>
    <w:rsid w:val="00AF4DFE"/>
    <w:rsid w:val="00AF6568"/>
    <w:rsid w:val="00B14648"/>
    <w:rsid w:val="00B20631"/>
    <w:rsid w:val="00B21FFE"/>
    <w:rsid w:val="00B31060"/>
    <w:rsid w:val="00B42CA1"/>
    <w:rsid w:val="00B43829"/>
    <w:rsid w:val="00B73739"/>
    <w:rsid w:val="00B750D7"/>
    <w:rsid w:val="00BA7065"/>
    <w:rsid w:val="00BC2293"/>
    <w:rsid w:val="00BD61B2"/>
    <w:rsid w:val="00BE410B"/>
    <w:rsid w:val="00BF5D00"/>
    <w:rsid w:val="00C04AB3"/>
    <w:rsid w:val="00C23A4A"/>
    <w:rsid w:val="00C76219"/>
    <w:rsid w:val="00C8114D"/>
    <w:rsid w:val="00C83B6E"/>
    <w:rsid w:val="00CA2873"/>
    <w:rsid w:val="00CA373A"/>
    <w:rsid w:val="00CB7D1B"/>
    <w:rsid w:val="00CE21AF"/>
    <w:rsid w:val="00CF63DD"/>
    <w:rsid w:val="00D30D8C"/>
    <w:rsid w:val="00D313C4"/>
    <w:rsid w:val="00D31F3C"/>
    <w:rsid w:val="00D5276F"/>
    <w:rsid w:val="00D632AD"/>
    <w:rsid w:val="00D64753"/>
    <w:rsid w:val="00D8039E"/>
    <w:rsid w:val="00D8682A"/>
    <w:rsid w:val="00D901CD"/>
    <w:rsid w:val="00D96219"/>
    <w:rsid w:val="00DA0307"/>
    <w:rsid w:val="00DB4437"/>
    <w:rsid w:val="00DD3E31"/>
    <w:rsid w:val="00DD7AB9"/>
    <w:rsid w:val="00E2078B"/>
    <w:rsid w:val="00E338AC"/>
    <w:rsid w:val="00E51040"/>
    <w:rsid w:val="00E535B5"/>
    <w:rsid w:val="00E60EED"/>
    <w:rsid w:val="00E700DB"/>
    <w:rsid w:val="00E70BE8"/>
    <w:rsid w:val="00E7482D"/>
    <w:rsid w:val="00E74EEE"/>
    <w:rsid w:val="00E823C5"/>
    <w:rsid w:val="00E85F95"/>
    <w:rsid w:val="00E935CE"/>
    <w:rsid w:val="00EA5328"/>
    <w:rsid w:val="00EB5C97"/>
    <w:rsid w:val="00EB71C3"/>
    <w:rsid w:val="00ED2CA1"/>
    <w:rsid w:val="00EE0770"/>
    <w:rsid w:val="00F0285A"/>
    <w:rsid w:val="00F06FB4"/>
    <w:rsid w:val="00F3402D"/>
    <w:rsid w:val="00F34325"/>
    <w:rsid w:val="00F351A8"/>
    <w:rsid w:val="00F41B49"/>
    <w:rsid w:val="00F5016B"/>
    <w:rsid w:val="00F50221"/>
    <w:rsid w:val="00F616B5"/>
    <w:rsid w:val="00F649E9"/>
    <w:rsid w:val="00F64DA2"/>
    <w:rsid w:val="00F67B07"/>
    <w:rsid w:val="00FB5513"/>
    <w:rsid w:val="00FB554B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6235"/>
  <w15:chartTrackingRefBased/>
  <w15:docId w15:val="{81649199-DE39-4C4D-9084-746A3F9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68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687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9E687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687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9E687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68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E687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2E8E-81D8-4CE6-8BAA-EE8246A4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27673</Words>
  <Characters>15774</Characters>
  <Application>Microsoft Office Word</Application>
  <DocSecurity>0</DocSecurity>
  <Lines>131</Lines>
  <Paragraphs>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KGNG</Company>
  <LinksUpToDate>false</LinksUpToDate>
  <CharactersWithSpaces>43361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Андрій</dc:creator>
  <cp:keywords/>
  <dc:description/>
  <cp:lastModifiedBy>Шевчун Ольга</cp:lastModifiedBy>
  <cp:revision>2</cp:revision>
  <dcterms:created xsi:type="dcterms:W3CDTF">2022-12-28T09:33:00Z</dcterms:created>
  <dcterms:modified xsi:type="dcterms:W3CDTF">2022-12-28T09:33:00Z</dcterms:modified>
</cp:coreProperties>
</file>